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F473E" w14:textId="4436461D" w:rsidR="006910B5" w:rsidRPr="00EC4601" w:rsidRDefault="00346189">
      <w:pPr>
        <w:rPr>
          <w:sz w:val="96"/>
          <w:szCs w:val="96"/>
        </w:rPr>
      </w:pPr>
      <w:r w:rsidRPr="00EC4601">
        <w:rPr>
          <w:sz w:val="96"/>
          <w:szCs w:val="96"/>
        </w:rPr>
        <w:t>Q74</w:t>
      </w:r>
    </w:p>
    <w:p w14:paraId="1361313C" w14:textId="0C0BB913" w:rsidR="00346189" w:rsidRPr="006B2574" w:rsidRDefault="00346189" w:rsidP="006B257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6B2574">
        <w:rPr>
          <w:rFonts w:ascii="Courier New" w:eastAsia="Times New Roman" w:hAnsi="Courier New" w:cs="Courier New"/>
          <w:sz w:val="20"/>
          <w:szCs w:val="20"/>
        </w:rPr>
        <w:t>im Direktaufruf</w:t>
      </w:r>
    </w:p>
    <w:p w14:paraId="12AA7908" w14:textId="77777777" w:rsidR="00346189" w:rsidRPr="00346189" w:rsidRDefault="00346189" w:rsidP="003461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346189">
        <w:rPr>
          <w:rFonts w:ascii="Courier New" w:eastAsia="Times New Roman" w:hAnsi="Courier New" w:cs="Courier New"/>
          <w:sz w:val="20"/>
          <w:szCs w:val="20"/>
        </w:rPr>
        <w:t xml:space="preserve">via Hotspot </w:t>
      </w:r>
    </w:p>
    <w:p w14:paraId="30F1DE28" w14:textId="31422E74" w:rsidR="00346189" w:rsidRDefault="00346189" w:rsidP="003461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346189">
        <w:rPr>
          <w:rFonts w:ascii="Courier New" w:eastAsia="Times New Roman" w:hAnsi="Courier New" w:cs="Courier New"/>
          <w:sz w:val="20"/>
          <w:szCs w:val="20"/>
        </w:rPr>
        <w:t>Bei Ablehnung des Updates via Hotspot wird die Beschreibung des Grunds der Ablehnung nicht an das GRID übergeben.</w:t>
      </w:r>
    </w:p>
    <w:p w14:paraId="52FCE252" w14:textId="4A8336E2" w:rsidR="00A353AF" w:rsidRDefault="00A353AF" w:rsidP="003461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</w:p>
    <w:p w14:paraId="26DD66CD" w14:textId="6F0CE899" w:rsidR="00A353AF" w:rsidRPr="00346189" w:rsidRDefault="00A353AF" w:rsidP="0034618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</w:p>
    <w:p w14:paraId="6FBFA393" w14:textId="75777C01" w:rsidR="00346189" w:rsidRDefault="00346189">
      <w:r w:rsidRPr="00346189">
        <w:drawing>
          <wp:inline distT="0" distB="0" distL="0" distR="0" wp14:anchorId="6909DDB9" wp14:editId="65E3F694">
            <wp:extent cx="8755812" cy="1287506"/>
            <wp:effectExtent l="0" t="0" r="0" b="825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785308" cy="12918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DD3651" w14:textId="6E83B2FC" w:rsidR="00346189" w:rsidRDefault="00346189">
      <w:r>
        <w:sym w:font="Wingdings" w:char="F0E0"/>
      </w:r>
      <w:r w:rsidRPr="00346189">
        <w:drawing>
          <wp:inline distT="0" distB="0" distL="0" distR="0" wp14:anchorId="5643BF14" wp14:editId="1642272E">
            <wp:extent cx="2199736" cy="1121156"/>
            <wp:effectExtent l="0" t="0" r="0" b="317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204492" cy="1123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sym w:font="Wingdings" w:char="F0E0"/>
      </w:r>
      <w:r w:rsidRPr="00346189">
        <w:drawing>
          <wp:inline distT="0" distB="0" distL="0" distR="0" wp14:anchorId="64FA4B20" wp14:editId="3A7D2866">
            <wp:extent cx="2398143" cy="1585350"/>
            <wp:effectExtent l="0" t="0" r="254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409676" cy="1592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390FB6" w14:textId="5D442380" w:rsidR="00346189" w:rsidRDefault="00346189">
      <w:r w:rsidRPr="00346189">
        <w:drawing>
          <wp:inline distT="0" distB="0" distL="0" distR="0" wp14:anchorId="0ECE8059" wp14:editId="2629734D">
            <wp:extent cx="9072245" cy="59817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598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9800C3" w14:textId="77777777" w:rsidR="00EC4601" w:rsidRDefault="00EC4601">
      <w:pPr>
        <w:rPr>
          <w:b/>
          <w:bCs/>
        </w:rPr>
      </w:pPr>
    </w:p>
    <w:p w14:paraId="7CBC48F0" w14:textId="22C00BF8" w:rsidR="00A353AF" w:rsidRDefault="00A353AF">
      <w:pPr>
        <w:rPr>
          <w:b/>
          <w:bCs/>
        </w:rPr>
      </w:pPr>
      <w:r>
        <w:rPr>
          <w:b/>
          <w:bCs/>
        </w:rPr>
        <w:lastRenderedPageBreak/>
        <w:t xml:space="preserve">Nach wie vor kein Text des </w:t>
      </w:r>
      <w:proofErr w:type="spellStart"/>
      <w:r>
        <w:rPr>
          <w:b/>
          <w:bCs/>
        </w:rPr>
        <w:t>Ablehngrundes</w:t>
      </w:r>
      <w:proofErr w:type="spellEnd"/>
      <w:r>
        <w:rPr>
          <w:b/>
          <w:bCs/>
        </w:rPr>
        <w:t xml:space="preserve"> im </w:t>
      </w:r>
      <w:proofErr w:type="spellStart"/>
      <w:r>
        <w:rPr>
          <w:b/>
          <w:bCs/>
        </w:rPr>
        <w:t>Grid</w:t>
      </w:r>
      <w:proofErr w:type="spellEnd"/>
      <w:r>
        <w:rPr>
          <w:b/>
          <w:bCs/>
        </w:rPr>
        <w:t>.</w:t>
      </w:r>
      <w:r w:rsidR="00E941D2">
        <w:rPr>
          <w:b/>
          <w:bCs/>
        </w:rPr>
        <w:t xml:space="preserve"> Beim anschließenden </w:t>
      </w:r>
      <w:r w:rsidR="00EC4601">
        <w:rPr>
          <w:b/>
          <w:bCs/>
        </w:rPr>
        <w:t xml:space="preserve">beenden mit Daten Verwerfen und gefolgtem </w:t>
      </w:r>
      <w:r w:rsidR="00E941D2">
        <w:rPr>
          <w:b/>
          <w:bCs/>
        </w:rPr>
        <w:t>Aufruf des Detailbilds Text vorhanden, Status Übernahme Materialstamm grün.</w:t>
      </w:r>
    </w:p>
    <w:p w14:paraId="5C7D5121" w14:textId="34059BB9" w:rsidR="00E941D2" w:rsidRDefault="00E941D2">
      <w:pPr>
        <w:rPr>
          <w:b/>
          <w:bCs/>
        </w:rPr>
      </w:pPr>
      <w:r w:rsidRPr="00E941D2">
        <w:rPr>
          <w:b/>
          <w:bCs/>
        </w:rPr>
        <w:drawing>
          <wp:inline distT="0" distB="0" distL="0" distR="0" wp14:anchorId="5633E39E" wp14:editId="1FB01551">
            <wp:extent cx="2038635" cy="228632"/>
            <wp:effectExtent l="0" t="0" r="0" b="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38635" cy="2286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3F8F8A" w14:textId="7A72714E" w:rsidR="00A353AF" w:rsidRDefault="00A353AF">
      <w:pPr>
        <w:rPr>
          <w:b/>
          <w:bCs/>
        </w:rPr>
      </w:pPr>
    </w:p>
    <w:p w14:paraId="0475A47F" w14:textId="77777777" w:rsidR="00A353AF" w:rsidRDefault="00A353AF" w:rsidP="00A353AF">
      <w:pPr>
        <w:pStyle w:val="HTMLVorformatiert"/>
      </w:pPr>
      <w:r>
        <w:t>via Hotspot/Toolbar-Button</w:t>
      </w:r>
    </w:p>
    <w:p w14:paraId="30344B7E" w14:textId="77777777" w:rsidR="00A353AF" w:rsidRDefault="00A353AF" w:rsidP="00A353AF">
      <w:pPr>
        <w:pStyle w:val="HTMLVorformatiert"/>
      </w:pPr>
      <w:r>
        <w:t xml:space="preserve">Update-Status auf „abgelehnt“ (rot) gesetzt. </w:t>
      </w:r>
      <w:proofErr w:type="spellStart"/>
      <w:r>
        <w:t>Ablehngrund</w:t>
      </w:r>
      <w:proofErr w:type="spellEnd"/>
      <w:r>
        <w:t xml:space="preserve"> gesetzt. </w:t>
      </w:r>
    </w:p>
    <w:p w14:paraId="6140F2D1" w14:textId="77777777" w:rsidR="00A353AF" w:rsidRDefault="00A353AF" w:rsidP="00A353AF">
      <w:pPr>
        <w:pStyle w:val="HTMLVorformatiert"/>
      </w:pPr>
      <w:r>
        <w:t xml:space="preserve">Beim Verlassen ohne Sichern wird der Update-Status wieder auf „zulassen“ (grün) zurückgesetzt, der </w:t>
      </w:r>
      <w:proofErr w:type="spellStart"/>
      <w:r>
        <w:t>Ablehngrund</w:t>
      </w:r>
      <w:proofErr w:type="spellEnd"/>
      <w:r>
        <w:t xml:space="preserve"> bleibt aber erhalten</w:t>
      </w:r>
    </w:p>
    <w:p w14:paraId="1371A4D1" w14:textId="13B03829" w:rsidR="00A353AF" w:rsidRDefault="00A353AF">
      <w:pPr>
        <w:rPr>
          <w:b/>
          <w:bCs/>
        </w:rPr>
      </w:pPr>
    </w:p>
    <w:p w14:paraId="6A673683" w14:textId="3A81B5C0" w:rsidR="00A353AF" w:rsidRDefault="00A353AF">
      <w:pPr>
        <w:rPr>
          <w:b/>
          <w:bCs/>
        </w:rPr>
      </w:pPr>
      <w:r w:rsidRPr="00A353AF">
        <w:rPr>
          <w:b/>
          <w:bCs/>
        </w:rPr>
        <w:drawing>
          <wp:inline distT="0" distB="0" distL="0" distR="0" wp14:anchorId="101F5323" wp14:editId="4E33F66E">
            <wp:extent cx="2596551" cy="1062225"/>
            <wp:effectExtent l="0" t="0" r="0" b="508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07270" cy="1066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264DC9" w14:textId="5AC66921" w:rsidR="00A353AF" w:rsidRDefault="00A353AF">
      <w:r w:rsidRPr="00A353AF">
        <w:t>Nach dem Neuaufruf:</w:t>
      </w:r>
    </w:p>
    <w:p w14:paraId="08BBFDB8" w14:textId="4A5EB615" w:rsidR="00A353AF" w:rsidRDefault="00A353AF">
      <w:r w:rsidRPr="00A353AF">
        <w:drawing>
          <wp:inline distT="0" distB="0" distL="0" distR="0" wp14:anchorId="4B7AF376" wp14:editId="46DACF42">
            <wp:extent cx="9030960" cy="990738"/>
            <wp:effectExtent l="0" t="0" r="0" b="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9030960" cy="9907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DE3EC7" w14:textId="6C0AAA86" w:rsidR="00A353AF" w:rsidRDefault="00A353AF">
      <w:pPr>
        <w:rPr>
          <w:b/>
          <w:bCs/>
        </w:rPr>
      </w:pPr>
      <w:r>
        <w:rPr>
          <w:b/>
          <w:bCs/>
        </w:rPr>
        <w:t>Nach wie vor</w:t>
      </w:r>
      <w:r>
        <w:rPr>
          <w:b/>
          <w:bCs/>
        </w:rPr>
        <w:t xml:space="preserve"> bleibt der </w:t>
      </w:r>
      <w:proofErr w:type="spellStart"/>
      <w:r>
        <w:rPr>
          <w:b/>
          <w:bCs/>
        </w:rPr>
        <w:t>Ablehngrund</w:t>
      </w:r>
      <w:proofErr w:type="spellEnd"/>
      <w:r>
        <w:rPr>
          <w:b/>
          <w:bCs/>
        </w:rPr>
        <w:t xml:space="preserve"> erhalten.</w:t>
      </w:r>
    </w:p>
    <w:p w14:paraId="703CB683" w14:textId="6432A5B7" w:rsidR="00A353AF" w:rsidRDefault="00A353AF">
      <w:pPr>
        <w:rPr>
          <w:b/>
          <w:bCs/>
        </w:rPr>
      </w:pPr>
    </w:p>
    <w:p w14:paraId="52B061F0" w14:textId="77777777" w:rsidR="00EC4601" w:rsidRDefault="00EC4601" w:rsidP="00A353AF">
      <w:pPr>
        <w:pStyle w:val="HTMLVorformatiert"/>
      </w:pPr>
    </w:p>
    <w:p w14:paraId="415B6C83" w14:textId="77777777" w:rsidR="00EC4601" w:rsidRDefault="00EC4601" w:rsidP="00A353AF">
      <w:pPr>
        <w:pStyle w:val="HTMLVorformatiert"/>
      </w:pPr>
    </w:p>
    <w:p w14:paraId="2BBE27FD" w14:textId="77777777" w:rsidR="00EC4601" w:rsidRDefault="00EC4601" w:rsidP="00A353AF">
      <w:pPr>
        <w:pStyle w:val="HTMLVorformatiert"/>
      </w:pPr>
    </w:p>
    <w:p w14:paraId="567F31A2" w14:textId="77777777" w:rsidR="00EC4601" w:rsidRDefault="00EC4601" w:rsidP="00A353AF">
      <w:pPr>
        <w:pStyle w:val="HTMLVorformatiert"/>
      </w:pPr>
    </w:p>
    <w:p w14:paraId="5F527326" w14:textId="3910D9C5" w:rsidR="00A353AF" w:rsidRDefault="00A353AF" w:rsidP="00A353AF">
      <w:pPr>
        <w:pStyle w:val="HTMLVorformatiert"/>
      </w:pPr>
      <w:r>
        <w:lastRenderedPageBreak/>
        <w:t>in der Haup</w:t>
      </w:r>
      <w:r w:rsidR="006B2574">
        <w:t>t</w:t>
      </w:r>
      <w:r>
        <w:t>liste</w:t>
      </w:r>
    </w:p>
    <w:p w14:paraId="7918746F" w14:textId="0718CE31" w:rsidR="00A353AF" w:rsidRDefault="00A353AF" w:rsidP="00A353AF">
      <w:pPr>
        <w:pStyle w:val="HTMLVorformatiert"/>
      </w:pPr>
      <w:r>
        <w:t>Setzen des Update-Status „abgelehnt“ / „zur Entscheidung“ nur möglich, wenn noch kein Update durchgeführt wurde („aktives“ Regelwerk ist bereits gesetzt).</w:t>
      </w:r>
    </w:p>
    <w:p w14:paraId="5DAAEC24" w14:textId="0131FFB7" w:rsidR="00A353AF" w:rsidRDefault="00A353AF" w:rsidP="00A353AF">
      <w:pPr>
        <w:pStyle w:val="HTMLVorformatiert"/>
      </w:pPr>
    </w:p>
    <w:p w14:paraId="762BD2C3" w14:textId="7D62E7D8" w:rsidR="00A353AF" w:rsidRDefault="00E941D2" w:rsidP="00A353AF">
      <w:pPr>
        <w:pStyle w:val="HTMLVorformatiert"/>
        <w:rPr>
          <w:b/>
          <w:bCs/>
        </w:rPr>
      </w:pPr>
      <w:r>
        <w:rPr>
          <w:b/>
          <w:bCs/>
        </w:rPr>
        <w:t>Nach wie vor</w:t>
      </w:r>
      <w:r>
        <w:rPr>
          <w:b/>
          <w:bCs/>
        </w:rPr>
        <w:t xml:space="preserve"> ist das Setzen des "Status Übernahme Materialstamm" </w:t>
      </w:r>
      <w:r w:rsidR="006B2574">
        <w:rPr>
          <w:b/>
          <w:bCs/>
        </w:rPr>
        <w:t xml:space="preserve">in der Hauptliste </w:t>
      </w:r>
      <w:r>
        <w:rPr>
          <w:b/>
          <w:bCs/>
        </w:rPr>
        <w:t>nur möglich sofern "aktives Regelwerk" leer.</w:t>
      </w:r>
    </w:p>
    <w:p w14:paraId="13E75FEA" w14:textId="77777777" w:rsidR="00E941D2" w:rsidRDefault="00E941D2" w:rsidP="00A353AF">
      <w:pPr>
        <w:pStyle w:val="HTMLVorformatiert"/>
      </w:pPr>
    </w:p>
    <w:p w14:paraId="3A37BB4A" w14:textId="77777777" w:rsidR="00A353AF" w:rsidRDefault="00A353AF" w:rsidP="00A353AF">
      <w:pPr>
        <w:pStyle w:val="HTMLVorformatiert"/>
      </w:pPr>
      <w:r>
        <w:t>Update-Status „abgelehnt“ wurde im Direktaufruf gesetzt – setzen „zur Entscheidung“ / „zulassen“ in der Hauptliste ist möglich.</w:t>
      </w:r>
    </w:p>
    <w:p w14:paraId="32F09A18" w14:textId="56654327" w:rsidR="00E941D2" w:rsidRDefault="00E941D2">
      <w:pPr>
        <w:rPr>
          <w:rFonts w:ascii="Courier New" w:hAnsi="Courier New" w:cs="Courier New"/>
          <w:b/>
          <w:bCs/>
        </w:rPr>
      </w:pPr>
      <w:r w:rsidRPr="00E941D2">
        <w:rPr>
          <w:rFonts w:ascii="Courier New" w:hAnsi="Courier New" w:cs="Courier New"/>
          <w:b/>
          <w:bCs/>
        </w:rPr>
        <w:t xml:space="preserve">Änderung ist möglich. Hier verschwindet dann auch der </w:t>
      </w:r>
      <w:proofErr w:type="spellStart"/>
      <w:r w:rsidRPr="00E941D2">
        <w:rPr>
          <w:rFonts w:ascii="Courier New" w:hAnsi="Courier New" w:cs="Courier New"/>
          <w:b/>
          <w:bCs/>
        </w:rPr>
        <w:t>Ablehngrund</w:t>
      </w:r>
      <w:proofErr w:type="spellEnd"/>
      <w:r w:rsidRPr="00E941D2">
        <w:rPr>
          <w:rFonts w:ascii="Courier New" w:hAnsi="Courier New" w:cs="Courier New"/>
          <w:b/>
          <w:bCs/>
        </w:rPr>
        <w:t>.</w:t>
      </w:r>
    </w:p>
    <w:p w14:paraId="5AD02C93" w14:textId="77777777" w:rsidR="00EC4601" w:rsidRDefault="00EC4601">
      <w:pPr>
        <w:rPr>
          <w:rFonts w:ascii="Courier New" w:hAnsi="Courier New" w:cs="Courier New"/>
          <w:b/>
          <w:bCs/>
          <w:sz w:val="72"/>
          <w:szCs w:val="72"/>
        </w:rPr>
      </w:pPr>
    </w:p>
    <w:p w14:paraId="05CE0869" w14:textId="689FF03C" w:rsidR="006B2574" w:rsidRPr="00EC4601" w:rsidRDefault="006B2574">
      <w:pPr>
        <w:rPr>
          <w:rFonts w:ascii="Courier New" w:hAnsi="Courier New" w:cs="Courier New"/>
          <w:b/>
          <w:bCs/>
          <w:sz w:val="72"/>
          <w:szCs w:val="72"/>
        </w:rPr>
      </w:pPr>
      <w:r w:rsidRPr="00EC4601">
        <w:rPr>
          <w:rFonts w:ascii="Courier New" w:hAnsi="Courier New" w:cs="Courier New"/>
          <w:b/>
          <w:bCs/>
          <w:sz w:val="72"/>
          <w:szCs w:val="72"/>
        </w:rPr>
        <w:t>FQ0</w:t>
      </w:r>
    </w:p>
    <w:p w14:paraId="68D49C19" w14:textId="77777777" w:rsidR="006B2574" w:rsidRPr="006B2574" w:rsidRDefault="006B2574" w:rsidP="006B257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6B2574">
        <w:rPr>
          <w:rFonts w:ascii="Courier New" w:eastAsia="Times New Roman" w:hAnsi="Courier New" w:cs="Courier New"/>
          <w:sz w:val="20"/>
          <w:szCs w:val="20"/>
        </w:rPr>
        <w:t>im Direktaufruf</w:t>
      </w:r>
    </w:p>
    <w:p w14:paraId="3F756B96" w14:textId="77777777" w:rsidR="006B2574" w:rsidRPr="00346189" w:rsidRDefault="006B2574" w:rsidP="006B257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346189">
        <w:rPr>
          <w:rFonts w:ascii="Courier New" w:eastAsia="Times New Roman" w:hAnsi="Courier New" w:cs="Courier New"/>
          <w:sz w:val="20"/>
          <w:szCs w:val="20"/>
        </w:rPr>
        <w:t xml:space="preserve">via Hotspot </w:t>
      </w:r>
    </w:p>
    <w:p w14:paraId="16AD20AD" w14:textId="77777777" w:rsidR="006B2574" w:rsidRDefault="006B2574" w:rsidP="006B257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sz w:val="20"/>
          <w:szCs w:val="20"/>
        </w:rPr>
      </w:pPr>
      <w:r w:rsidRPr="00346189">
        <w:rPr>
          <w:rFonts w:ascii="Courier New" w:eastAsia="Times New Roman" w:hAnsi="Courier New" w:cs="Courier New"/>
          <w:sz w:val="20"/>
          <w:szCs w:val="20"/>
        </w:rPr>
        <w:t>Bei Ablehnung des Updates via Hotspot wird die Beschreibung des Grunds der Ablehnung nicht an das GRID übergeben.</w:t>
      </w:r>
    </w:p>
    <w:p w14:paraId="69E1AC9A" w14:textId="3CBA1B0D" w:rsidR="006B2574" w:rsidRDefault="006B2574">
      <w:pPr>
        <w:rPr>
          <w:rFonts w:ascii="Courier New" w:hAnsi="Courier New" w:cs="Courier New"/>
          <w:b/>
          <w:bCs/>
        </w:rPr>
      </w:pPr>
    </w:p>
    <w:p w14:paraId="4AACA288" w14:textId="7906F593" w:rsidR="00EC4601" w:rsidRDefault="00EC4601">
      <w:pPr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Verhalten wie Q74</w:t>
      </w:r>
    </w:p>
    <w:p w14:paraId="701848BF" w14:textId="5B50DFE3" w:rsidR="006B2574" w:rsidRDefault="00EC4601">
      <w:pPr>
        <w:rPr>
          <w:rFonts w:ascii="Courier New" w:hAnsi="Courier New" w:cs="Courier New"/>
          <w:b/>
          <w:bCs/>
        </w:rPr>
      </w:pPr>
      <w:r w:rsidRPr="00EC4601">
        <w:rPr>
          <w:rFonts w:ascii="Courier New" w:hAnsi="Courier New" w:cs="Courier New"/>
          <w:b/>
          <w:bCs/>
        </w:rPr>
        <w:drawing>
          <wp:inline distT="0" distB="0" distL="0" distR="0" wp14:anchorId="48A9DE3B" wp14:editId="5DA9233F">
            <wp:extent cx="9072245" cy="855980"/>
            <wp:effectExtent l="0" t="0" r="0" b="127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855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21212F" w14:textId="2E62003F" w:rsidR="006B2574" w:rsidRDefault="006B2574">
      <w:pPr>
        <w:rPr>
          <w:rFonts w:ascii="Courier New" w:hAnsi="Courier New" w:cs="Courier New"/>
          <w:b/>
          <w:bCs/>
        </w:rPr>
      </w:pPr>
    </w:p>
    <w:p w14:paraId="73D39E55" w14:textId="77777777" w:rsidR="00EC4601" w:rsidRDefault="00EC4601" w:rsidP="00EC4601">
      <w:pPr>
        <w:rPr>
          <w:b/>
          <w:bCs/>
        </w:rPr>
      </w:pPr>
      <w:r>
        <w:rPr>
          <w:b/>
          <w:bCs/>
        </w:rPr>
        <w:t xml:space="preserve">Nach wie vor kein Text des </w:t>
      </w:r>
      <w:proofErr w:type="spellStart"/>
      <w:r>
        <w:rPr>
          <w:b/>
          <w:bCs/>
        </w:rPr>
        <w:t>Ablehngrundes</w:t>
      </w:r>
      <w:proofErr w:type="spellEnd"/>
      <w:r>
        <w:rPr>
          <w:b/>
          <w:bCs/>
        </w:rPr>
        <w:t xml:space="preserve"> im </w:t>
      </w:r>
      <w:proofErr w:type="spellStart"/>
      <w:r>
        <w:rPr>
          <w:b/>
          <w:bCs/>
        </w:rPr>
        <w:t>Grid</w:t>
      </w:r>
      <w:proofErr w:type="spellEnd"/>
      <w:r>
        <w:rPr>
          <w:b/>
          <w:bCs/>
        </w:rPr>
        <w:t>. Beim anschließenden beenden mit Daten Verwerfen und gefolgtem Aufruf des Detailbilds Text vorhanden, Status Übernahme Materialstamm grün.</w:t>
      </w:r>
    </w:p>
    <w:p w14:paraId="3EC4771F" w14:textId="4DE8DF67" w:rsidR="00EC4601" w:rsidRDefault="00EC4601">
      <w:pPr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Detailbild:</w:t>
      </w:r>
    </w:p>
    <w:p w14:paraId="79CF480F" w14:textId="7F4AEA20" w:rsidR="00EC4601" w:rsidRDefault="00EC4601">
      <w:pPr>
        <w:rPr>
          <w:rFonts w:ascii="Courier New" w:hAnsi="Courier New" w:cs="Courier New"/>
          <w:b/>
          <w:bCs/>
        </w:rPr>
      </w:pPr>
      <w:r w:rsidRPr="00EC4601">
        <w:rPr>
          <w:rFonts w:ascii="Courier New" w:hAnsi="Courier New" w:cs="Courier New"/>
          <w:b/>
          <w:bCs/>
        </w:rPr>
        <w:lastRenderedPageBreak/>
        <w:drawing>
          <wp:inline distT="0" distB="0" distL="0" distR="0" wp14:anchorId="25FE6021" wp14:editId="2ABA8B29">
            <wp:extent cx="7802064" cy="952633"/>
            <wp:effectExtent l="0" t="0" r="8890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7802064" cy="952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04CEF3" w14:textId="6B842DE5" w:rsidR="00EC4601" w:rsidRDefault="00EC4601">
      <w:pPr>
        <w:rPr>
          <w:rFonts w:ascii="Courier New" w:hAnsi="Courier New" w:cs="Courier New"/>
          <w:b/>
          <w:bCs/>
        </w:rPr>
      </w:pPr>
    </w:p>
    <w:p w14:paraId="76A7BB40" w14:textId="77777777" w:rsidR="00EC4601" w:rsidRDefault="00EC4601" w:rsidP="00EC4601">
      <w:pPr>
        <w:pStyle w:val="HTMLVorformatiert"/>
      </w:pPr>
      <w:r>
        <w:t>via Hotspot/Toolbar-Button</w:t>
      </w:r>
    </w:p>
    <w:p w14:paraId="1BC77E4A" w14:textId="77777777" w:rsidR="00EC4601" w:rsidRDefault="00EC4601" w:rsidP="00EC4601">
      <w:pPr>
        <w:pStyle w:val="HTMLVorformatiert"/>
      </w:pPr>
      <w:r>
        <w:t xml:space="preserve">Update-Status auf „abgelehnt“ (rot) gesetzt. </w:t>
      </w:r>
      <w:proofErr w:type="spellStart"/>
      <w:r>
        <w:t>Ablehngrund</w:t>
      </w:r>
      <w:proofErr w:type="spellEnd"/>
      <w:r>
        <w:t xml:space="preserve"> gesetzt. </w:t>
      </w:r>
    </w:p>
    <w:p w14:paraId="4F44900F" w14:textId="77777777" w:rsidR="00EC4601" w:rsidRDefault="00EC4601" w:rsidP="00EC4601">
      <w:pPr>
        <w:pStyle w:val="HTMLVorformatiert"/>
      </w:pPr>
      <w:r>
        <w:t xml:space="preserve">Beim Verlassen ohne Sichern wird der Update-Status wieder auf „zulassen“ (grün) zurückgesetzt, der </w:t>
      </w:r>
      <w:proofErr w:type="spellStart"/>
      <w:r>
        <w:t>Ablehngrund</w:t>
      </w:r>
      <w:proofErr w:type="spellEnd"/>
      <w:r>
        <w:t xml:space="preserve"> bleibt aber erhalten</w:t>
      </w:r>
    </w:p>
    <w:p w14:paraId="595B390B" w14:textId="1B10C379" w:rsidR="00EC4601" w:rsidRDefault="00EC4601" w:rsidP="00EC4601">
      <w:r w:rsidRPr="00A353AF">
        <w:t>Nach dem Neuaufruf</w:t>
      </w:r>
      <w:r>
        <w:t xml:space="preserve"> ohne speichern</w:t>
      </w:r>
      <w:r w:rsidRPr="00A353AF">
        <w:t>:</w:t>
      </w:r>
    </w:p>
    <w:p w14:paraId="67DF2D7A" w14:textId="254B78CB" w:rsidR="00EC4601" w:rsidRDefault="00EC4601">
      <w:pPr>
        <w:rPr>
          <w:rFonts w:ascii="Courier New" w:hAnsi="Courier New" w:cs="Courier New"/>
          <w:b/>
          <w:bCs/>
        </w:rPr>
      </w:pPr>
      <w:r w:rsidRPr="00EC4601">
        <w:rPr>
          <w:rFonts w:ascii="Courier New" w:hAnsi="Courier New" w:cs="Courier New"/>
          <w:b/>
          <w:bCs/>
        </w:rPr>
        <w:drawing>
          <wp:inline distT="0" distB="0" distL="0" distR="0" wp14:anchorId="7AEB06FA" wp14:editId="2577A014">
            <wp:extent cx="7125694" cy="1276528"/>
            <wp:effectExtent l="0" t="0" r="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7125694" cy="1276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E7C3B8" w14:textId="77777777" w:rsidR="00EC4601" w:rsidRDefault="00EC4601" w:rsidP="00EC4601">
      <w:pPr>
        <w:rPr>
          <w:b/>
          <w:bCs/>
        </w:rPr>
      </w:pPr>
      <w:r>
        <w:rPr>
          <w:b/>
          <w:bCs/>
        </w:rPr>
        <w:t xml:space="preserve">Nach wie vor bleibt der </w:t>
      </w:r>
      <w:proofErr w:type="spellStart"/>
      <w:r>
        <w:rPr>
          <w:b/>
          <w:bCs/>
        </w:rPr>
        <w:t>Ablehngrund</w:t>
      </w:r>
      <w:proofErr w:type="spellEnd"/>
      <w:r>
        <w:rPr>
          <w:b/>
          <w:bCs/>
        </w:rPr>
        <w:t xml:space="preserve"> erhalten.</w:t>
      </w:r>
    </w:p>
    <w:p w14:paraId="5B65C29C" w14:textId="0D957E8A" w:rsidR="00EC4601" w:rsidRDefault="00EC4601">
      <w:pPr>
        <w:rPr>
          <w:rFonts w:ascii="Courier New" w:hAnsi="Courier New" w:cs="Courier New"/>
          <w:b/>
          <w:bCs/>
        </w:rPr>
      </w:pPr>
    </w:p>
    <w:p w14:paraId="7580784C" w14:textId="77777777" w:rsidR="004A6B22" w:rsidRDefault="004A6B22" w:rsidP="004A6B22">
      <w:pPr>
        <w:pStyle w:val="HTMLVorformatiert"/>
      </w:pPr>
      <w:r>
        <w:t>in der Hauptliste</w:t>
      </w:r>
    </w:p>
    <w:p w14:paraId="5C93F418" w14:textId="77777777" w:rsidR="004A6B22" w:rsidRDefault="004A6B22" w:rsidP="004A6B22">
      <w:pPr>
        <w:pStyle w:val="HTMLVorformatiert"/>
      </w:pPr>
      <w:r>
        <w:t>Setzen des Update-Status „abgelehnt“ / „zur Entscheidung“ nur möglich, wenn noch kein Update durchgeführt wurde („aktives“ Regelwerk ist bereits gesetzt).</w:t>
      </w:r>
    </w:p>
    <w:p w14:paraId="3308198E" w14:textId="77777777" w:rsidR="004A6B22" w:rsidRDefault="004A6B22" w:rsidP="004A6B22">
      <w:pPr>
        <w:pStyle w:val="HTMLVorformatiert"/>
      </w:pPr>
    </w:p>
    <w:p w14:paraId="58C93872" w14:textId="77777777" w:rsidR="004A6B22" w:rsidRDefault="004A6B22" w:rsidP="004A6B22">
      <w:pPr>
        <w:pStyle w:val="HTMLVorformatiert"/>
        <w:rPr>
          <w:b/>
          <w:bCs/>
        </w:rPr>
      </w:pPr>
      <w:r>
        <w:rPr>
          <w:b/>
          <w:bCs/>
        </w:rPr>
        <w:t>Nach wie vor ist das Setzen des "Status Übernahme Materialstamm" in der Hauptliste nur möglich sofern "aktives Regelwerk" leer.</w:t>
      </w:r>
    </w:p>
    <w:p w14:paraId="3A8761C7" w14:textId="77777777" w:rsidR="004A6B22" w:rsidRDefault="004A6B22" w:rsidP="004A6B22">
      <w:pPr>
        <w:pStyle w:val="HTMLVorformatiert"/>
      </w:pPr>
    </w:p>
    <w:p w14:paraId="76BEEC80" w14:textId="77777777" w:rsidR="004A6B22" w:rsidRDefault="004A6B22" w:rsidP="004A6B22">
      <w:pPr>
        <w:pStyle w:val="HTMLVorformatiert"/>
      </w:pPr>
      <w:r>
        <w:t>Update-Status „abgelehnt“ wurde im Direktaufruf gesetzt – setzen „zur Entscheidung“ / „zulassen“ in der Hauptliste ist möglich.</w:t>
      </w:r>
    </w:p>
    <w:p w14:paraId="3B242A88" w14:textId="152A2CB9" w:rsidR="004A6B22" w:rsidRPr="00E941D2" w:rsidRDefault="004A6B22" w:rsidP="004A6B22">
      <w:pPr>
        <w:rPr>
          <w:rFonts w:ascii="Courier New" w:hAnsi="Courier New" w:cs="Courier New"/>
          <w:b/>
          <w:bCs/>
        </w:rPr>
      </w:pPr>
      <w:r w:rsidRPr="00E941D2">
        <w:rPr>
          <w:rFonts w:ascii="Courier New" w:hAnsi="Courier New" w:cs="Courier New"/>
          <w:b/>
          <w:bCs/>
        </w:rPr>
        <w:t xml:space="preserve">Änderung ist möglich. Hier verschwindet dann auch der </w:t>
      </w:r>
      <w:proofErr w:type="spellStart"/>
      <w:r w:rsidRPr="00E941D2">
        <w:rPr>
          <w:rFonts w:ascii="Courier New" w:hAnsi="Courier New" w:cs="Courier New"/>
          <w:b/>
          <w:bCs/>
        </w:rPr>
        <w:t>Ablehngrund</w:t>
      </w:r>
      <w:proofErr w:type="spellEnd"/>
      <w:r w:rsidRPr="00E941D2">
        <w:rPr>
          <w:rFonts w:ascii="Courier New" w:hAnsi="Courier New" w:cs="Courier New"/>
          <w:b/>
          <w:bCs/>
        </w:rPr>
        <w:t>.</w:t>
      </w:r>
    </w:p>
    <w:sectPr w:rsidR="004A6B22" w:rsidRPr="00E941D2" w:rsidSect="00346189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C760B3"/>
    <w:multiLevelType w:val="hybridMultilevel"/>
    <w:tmpl w:val="18584F5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16698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6189"/>
    <w:rsid w:val="00094644"/>
    <w:rsid w:val="00346189"/>
    <w:rsid w:val="004A6B22"/>
    <w:rsid w:val="006910B5"/>
    <w:rsid w:val="006B2574"/>
    <w:rsid w:val="00A353AF"/>
    <w:rsid w:val="00E941D2"/>
    <w:rsid w:val="00EC46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79F7F3"/>
  <w15:chartTrackingRefBased/>
  <w15:docId w15:val="{2A641CB9-97FC-4DB8-B7D7-65313F3CF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A6B22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34618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346189"/>
    <w:rPr>
      <w:rFonts w:ascii="Courier New" w:eastAsia="Times New Roman" w:hAnsi="Courier New" w:cs="Courier New"/>
      <w:sz w:val="20"/>
      <w:szCs w:val="20"/>
    </w:rPr>
  </w:style>
  <w:style w:type="paragraph" w:styleId="Listenabsatz">
    <w:name w:val="List Paragraph"/>
    <w:basedOn w:val="Standard"/>
    <w:uiPriority w:val="34"/>
    <w:qFormat/>
    <w:rsid w:val="006B257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1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7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1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319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Lenz, Marco</dc:creator>
  <cp:keywords/>
  <dc:description/>
  <cp:lastModifiedBy>Lenz, Marco</cp:lastModifiedBy>
  <cp:revision>1</cp:revision>
  <dcterms:created xsi:type="dcterms:W3CDTF">2023-10-19T11:54:00Z</dcterms:created>
  <dcterms:modified xsi:type="dcterms:W3CDTF">2023-10-19T12:52:00Z</dcterms:modified>
</cp:coreProperties>
</file>