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C3C4D" w14:textId="77777777" w:rsidR="00DC44E7" w:rsidRDefault="00313BB1">
      <w:r>
        <w:t>Änderung des Status Übernahme Materialstamm per Hotspot:</w:t>
      </w:r>
    </w:p>
    <w:p w14:paraId="41E22B51" w14:textId="77777777" w:rsidR="00DC44E7" w:rsidRDefault="00DC44E7" w:rsidP="00DC44E7">
      <w:r>
        <w:t xml:space="preserve">FQ0 </w:t>
      </w:r>
    </w:p>
    <w:p w14:paraId="348A332F" w14:textId="1CA497FF" w:rsidR="006910B5" w:rsidRDefault="00313BB1">
      <w:r>
        <w:t xml:space="preserve">Änderung per Hotspot wird zwar direkt in </w:t>
      </w:r>
      <w:r w:rsidR="00DC44E7">
        <w:t>die</w:t>
      </w:r>
      <w:r>
        <w:t xml:space="preserve"> Tabelle /GIB/DCC_BRMARC </w:t>
      </w:r>
      <w:r w:rsidR="00DC44E7">
        <w:t>übergeben (</w:t>
      </w:r>
      <w:r>
        <w:t xml:space="preserve">UN </w:t>
      </w:r>
      <w:r w:rsidR="00DC44E7">
        <w:t>und</w:t>
      </w:r>
      <w:r>
        <w:t xml:space="preserve"> </w:t>
      </w:r>
      <w:proofErr w:type="spellStart"/>
      <w:r>
        <w:t>Ablehngrund</w:t>
      </w:r>
      <w:proofErr w:type="spellEnd"/>
      <w:r>
        <w:t xml:space="preserve"> </w:t>
      </w:r>
      <w:r w:rsidR="00DC44E7">
        <w:t xml:space="preserve">werden </w:t>
      </w:r>
      <w:r>
        <w:t>gefüllt</w:t>
      </w:r>
      <w:r w:rsidR="00DC44E7">
        <w:t>)</w:t>
      </w:r>
      <w:r>
        <w:t>, beim der erneuten Umstellung auf U</w:t>
      </w:r>
      <w:r w:rsidR="00DC44E7">
        <w:t>D</w:t>
      </w:r>
      <w:r>
        <w:t xml:space="preserve"> </w:t>
      </w:r>
      <w:r w:rsidR="00DC44E7">
        <w:t xml:space="preserve">findet in  </w:t>
      </w:r>
      <w:r w:rsidR="00DC44E7">
        <w:t>/GIB/DCC_BRMARC</w:t>
      </w:r>
      <w:r w:rsidR="00DC44E7">
        <w:t xml:space="preserve"> aber keine erneute Aktualisierung statt.</w:t>
      </w:r>
    </w:p>
    <w:p w14:paraId="2213ADD0" w14:textId="33AD9CAF" w:rsidR="00313BB1" w:rsidRDefault="00313BB1">
      <w:r>
        <w:t xml:space="preserve">Ausgangslage: </w:t>
      </w:r>
      <w:r>
        <w:br/>
        <w:t>Übernahme Materialstamm – Übernahme durchführen</w:t>
      </w:r>
      <w:r>
        <w:br/>
        <w:t>Wert in /GIB/DCC_BRMARC = DU</w:t>
      </w:r>
      <w:r>
        <w:br/>
        <w:t>ok!</w:t>
      </w:r>
    </w:p>
    <w:p w14:paraId="6CB3D2D0" w14:textId="170208DF" w:rsidR="00313BB1" w:rsidRDefault="00313BB1">
      <w:r w:rsidRPr="00313BB1">
        <w:drawing>
          <wp:inline distT="0" distB="0" distL="0" distR="0" wp14:anchorId="00EB370D" wp14:editId="63DFD3C9">
            <wp:extent cx="8341440" cy="3705101"/>
            <wp:effectExtent l="0" t="0" r="254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351192" cy="3709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B0E94" w14:textId="65047D6C" w:rsidR="00313BB1" w:rsidRDefault="00313BB1">
      <w:r>
        <w:lastRenderedPageBreak/>
        <w:t xml:space="preserve">Übernahme per Hotspot ablehnen + </w:t>
      </w:r>
      <w:proofErr w:type="spellStart"/>
      <w:r>
        <w:t>Ablehngrund</w:t>
      </w:r>
      <w:proofErr w:type="spellEnd"/>
      <w:r>
        <w:t xml:space="preserve"> setzten:</w:t>
      </w:r>
      <w:r>
        <w:br/>
        <w:t>Änderung wird wie beschrieben direkt (ohne vorheriges Speichern) in /GIB/DCC_BRMARC übernommen.</w:t>
      </w:r>
      <w:r w:rsidR="00DC44E7">
        <w:br/>
        <w:t>ok!</w:t>
      </w:r>
    </w:p>
    <w:p w14:paraId="35E58854" w14:textId="3C3CB203" w:rsidR="00313BB1" w:rsidRDefault="00313BB1">
      <w:r w:rsidRPr="00313BB1">
        <w:drawing>
          <wp:inline distT="0" distB="0" distL="0" distR="0" wp14:anchorId="03D0166B" wp14:editId="726031D8">
            <wp:extent cx="9072245" cy="429514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29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85F3DA" w14:textId="50E8FF6F" w:rsidR="00313BB1" w:rsidRDefault="00313BB1"/>
    <w:p w14:paraId="281470D3" w14:textId="77777777" w:rsidR="00DC44E7" w:rsidRDefault="00DC44E7"/>
    <w:p w14:paraId="159C2E4D" w14:textId="784C743E" w:rsidR="00313BB1" w:rsidRPr="00DC44E7" w:rsidRDefault="00313BB1">
      <w:pPr>
        <w:rPr>
          <w:color w:val="FF0000"/>
        </w:rPr>
      </w:pPr>
      <w:r w:rsidRPr="00DC44E7">
        <w:rPr>
          <w:color w:val="FF0000"/>
        </w:rPr>
        <w:lastRenderedPageBreak/>
        <w:t>Erneute Änderung: Status per Hotspot zurückgesetzt auf UN (Übernahme durchführen)</w:t>
      </w:r>
    </w:p>
    <w:p w14:paraId="1BAECF0C" w14:textId="5B01E4CD" w:rsidR="00313BB1" w:rsidRPr="00DC44E7" w:rsidRDefault="00313BB1">
      <w:pPr>
        <w:rPr>
          <w:color w:val="FF0000"/>
        </w:rPr>
      </w:pPr>
      <w:r w:rsidRPr="00DC44E7">
        <w:rPr>
          <w:color w:val="FF0000"/>
        </w:rPr>
        <w:t>Felder in /GIB/DCC_BRMARC werden nicht aktualisiert.</w:t>
      </w:r>
    </w:p>
    <w:p w14:paraId="72B36915" w14:textId="1FBB0441" w:rsidR="00DC44E7" w:rsidRPr="00DC44E7" w:rsidRDefault="00DC44E7">
      <w:pPr>
        <w:rPr>
          <w:color w:val="FF0000"/>
        </w:rPr>
      </w:pPr>
      <w:r w:rsidRPr="00DC44E7">
        <w:rPr>
          <w:color w:val="FF0000"/>
        </w:rPr>
        <w:t>Nicht OK!</w:t>
      </w:r>
    </w:p>
    <w:p w14:paraId="1DC063D2" w14:textId="1CCCA51B" w:rsidR="00313BB1" w:rsidRDefault="00313BB1">
      <w:r w:rsidRPr="00313BB1">
        <w:drawing>
          <wp:inline distT="0" distB="0" distL="0" distR="0" wp14:anchorId="1076FD44" wp14:editId="0594AE5F">
            <wp:extent cx="9072245" cy="4664710"/>
            <wp:effectExtent l="0" t="0" r="0" b="254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664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E6C38A" w14:textId="3CE870F5" w:rsidR="00DC44E7" w:rsidRDefault="00DC44E7"/>
    <w:p w14:paraId="3C42292B" w14:textId="6F75D487" w:rsidR="00DC44E7" w:rsidRPr="00DC44E7" w:rsidRDefault="00DC44E7">
      <w:pPr>
        <w:rPr>
          <w:color w:val="FF0000"/>
        </w:rPr>
      </w:pPr>
      <w:r w:rsidRPr="00DC44E7">
        <w:rPr>
          <w:color w:val="FF0000"/>
        </w:rPr>
        <w:t>Q74 – identisches Verhalten:</w:t>
      </w:r>
    </w:p>
    <w:p w14:paraId="169447A7" w14:textId="3AB57A9B" w:rsidR="00DC44E7" w:rsidRDefault="00DC44E7">
      <w:r w:rsidRPr="00DC44E7">
        <w:drawing>
          <wp:inline distT="0" distB="0" distL="0" distR="0" wp14:anchorId="5F2D54C3" wp14:editId="7E7AD01C">
            <wp:extent cx="9072245" cy="4830445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83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44E7" w:rsidSect="00313BB1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2C380" w14:textId="77777777" w:rsidR="00DC44E7" w:rsidRDefault="00DC44E7" w:rsidP="00DC44E7">
      <w:pPr>
        <w:spacing w:after="0" w:line="240" w:lineRule="auto"/>
      </w:pPr>
      <w:r>
        <w:separator/>
      </w:r>
    </w:p>
  </w:endnote>
  <w:endnote w:type="continuationSeparator" w:id="0">
    <w:p w14:paraId="5C68DF40" w14:textId="77777777" w:rsidR="00DC44E7" w:rsidRDefault="00DC44E7" w:rsidP="00DC4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A933F" w14:textId="77777777" w:rsidR="00DC44E7" w:rsidRDefault="00DC44E7" w:rsidP="00DC44E7">
      <w:pPr>
        <w:spacing w:after="0" w:line="240" w:lineRule="auto"/>
      </w:pPr>
      <w:r>
        <w:separator/>
      </w:r>
    </w:p>
  </w:footnote>
  <w:footnote w:type="continuationSeparator" w:id="0">
    <w:p w14:paraId="35124DE0" w14:textId="77777777" w:rsidR="00DC44E7" w:rsidRDefault="00DC44E7" w:rsidP="00DC44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B1"/>
    <w:rsid w:val="00094644"/>
    <w:rsid w:val="00313BB1"/>
    <w:rsid w:val="006910B5"/>
    <w:rsid w:val="00DC4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7C2C6A"/>
  <w15:chartTrackingRefBased/>
  <w15:docId w15:val="{992928F5-FCC5-4FD7-B391-01447BF0F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46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1</cp:revision>
  <dcterms:created xsi:type="dcterms:W3CDTF">2023-08-16T06:54:00Z</dcterms:created>
  <dcterms:modified xsi:type="dcterms:W3CDTF">2023-08-16T07:12:00Z</dcterms:modified>
</cp:coreProperties>
</file>