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28223" w14:textId="7B82E00A" w:rsidR="0083179C" w:rsidRPr="0009256E" w:rsidRDefault="0083179C" w:rsidP="0083179C">
      <w:pPr>
        <w:pStyle w:val="Titel"/>
        <w:rPr>
          <w:rFonts w:ascii="72 Light" w:hAnsi="72 Light" w:cs="72 Light"/>
          <w:sz w:val="32"/>
          <w:szCs w:val="32"/>
        </w:rPr>
      </w:pPr>
      <w:r w:rsidRPr="0009256E">
        <w:rPr>
          <w:rFonts w:ascii="72 Light" w:hAnsi="72 Light" w:cs="72 Light"/>
          <w:sz w:val="32"/>
          <w:szCs w:val="32"/>
        </w:rPr>
        <w:t>GIB Controlling 24</w:t>
      </w:r>
      <w:r w:rsidR="00480553" w:rsidRPr="0009256E">
        <w:rPr>
          <w:rFonts w:ascii="72 Light" w:hAnsi="72 Light" w:cs="72 Light"/>
          <w:sz w:val="32"/>
          <w:szCs w:val="32"/>
        </w:rPr>
        <w:t>-</w:t>
      </w:r>
      <w:r w:rsidRPr="0009256E">
        <w:rPr>
          <w:rFonts w:ascii="72 Light" w:hAnsi="72 Light" w:cs="72 Light"/>
          <w:sz w:val="32"/>
          <w:szCs w:val="32"/>
        </w:rPr>
        <w:t>0 Administration und Anwendung V1</w:t>
      </w:r>
      <w:r w:rsidR="00480553" w:rsidRPr="0009256E">
        <w:rPr>
          <w:rFonts w:ascii="72 Light" w:hAnsi="72 Light" w:cs="72 Light"/>
          <w:sz w:val="32"/>
          <w:szCs w:val="32"/>
        </w:rPr>
        <w:t>-</w:t>
      </w:r>
      <w:r w:rsidRPr="0009256E">
        <w:rPr>
          <w:rFonts w:ascii="72 Light" w:hAnsi="72 Light" w:cs="72 Light"/>
          <w:sz w:val="32"/>
          <w:szCs w:val="32"/>
        </w:rPr>
        <w:t>0 DE</w:t>
      </w:r>
      <w:r w:rsidR="00480553" w:rsidRPr="0009256E">
        <w:rPr>
          <w:rFonts w:ascii="72 Light" w:hAnsi="72 Light" w:cs="72 Light"/>
          <w:sz w:val="32"/>
          <w:szCs w:val="32"/>
        </w:rPr>
        <w:t xml:space="preserve"> ab 14-09-2023</w:t>
      </w:r>
    </w:p>
    <w:p w14:paraId="10EF773C" w14:textId="4DBDE800" w:rsidR="0083179C" w:rsidRPr="0009256E" w:rsidRDefault="0083179C" w:rsidP="0083179C">
      <w:pPr>
        <w:rPr>
          <w:rFonts w:ascii="72 Light" w:hAnsi="72 Light" w:cs="72 Light"/>
        </w:rPr>
      </w:pPr>
    </w:p>
    <w:sdt>
      <w:sdtPr>
        <w:rPr>
          <w:rFonts w:ascii="72 Light" w:eastAsia="PMingLiU" w:hAnsi="72 Light" w:cs="72 Light"/>
          <w:color w:val="auto"/>
          <w:sz w:val="22"/>
          <w:szCs w:val="22"/>
          <w:lang w:bidi="ar-SA"/>
        </w:rPr>
        <w:id w:val="-195669969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68B383" w14:textId="33AE92AF" w:rsidR="0083179C" w:rsidRPr="0009256E" w:rsidRDefault="0083179C">
          <w:pPr>
            <w:pStyle w:val="Inhaltsverzeichnisberschrift"/>
            <w:rPr>
              <w:rFonts w:ascii="72 Light" w:hAnsi="72 Light" w:cs="72 Light"/>
            </w:rPr>
          </w:pPr>
          <w:r w:rsidRPr="0009256E">
            <w:rPr>
              <w:rFonts w:ascii="72 Light" w:hAnsi="72 Light" w:cs="72 Light"/>
            </w:rPr>
            <w:t>Inhalt</w:t>
          </w:r>
        </w:p>
        <w:p w14:paraId="0D58F0FD" w14:textId="273D2FFA" w:rsidR="0083179C" w:rsidRPr="0009256E" w:rsidRDefault="0083179C">
          <w:pPr>
            <w:pStyle w:val="Verzeichnis1"/>
            <w:tabs>
              <w:tab w:val="right" w:leader="dot" w:pos="14277"/>
            </w:tabs>
            <w:rPr>
              <w:rFonts w:ascii="72 Light" w:eastAsiaTheme="minorEastAsia" w:hAnsi="72 Light" w:cs="72 Light"/>
              <w:noProof/>
              <w:lang w:bidi="he-IL"/>
            </w:rPr>
          </w:pPr>
          <w:r w:rsidRPr="0009256E">
            <w:rPr>
              <w:rFonts w:ascii="72 Light" w:hAnsi="72 Light" w:cs="72 Light"/>
            </w:rPr>
            <w:fldChar w:fldCharType="begin"/>
          </w:r>
          <w:r w:rsidRPr="0009256E">
            <w:rPr>
              <w:rFonts w:ascii="72 Light" w:hAnsi="72 Light" w:cs="72 Light"/>
            </w:rPr>
            <w:instrText xml:space="preserve"> TOC \o "1-6" \h \z \u </w:instrText>
          </w:r>
          <w:r w:rsidRPr="0009256E">
            <w:rPr>
              <w:rFonts w:ascii="72 Light" w:hAnsi="72 Light" w:cs="72 Light"/>
            </w:rPr>
            <w:fldChar w:fldCharType="separate"/>
          </w:r>
          <w:hyperlink w:anchor="_Toc145624247" w:history="1">
            <w:r w:rsidRPr="0009256E">
              <w:rPr>
                <w:rStyle w:val="Hyperlink"/>
                <w:rFonts w:ascii="72 Light" w:hAnsi="72 Light" w:cs="72 Light"/>
                <w:noProof/>
              </w:rPr>
              <w:t>14.09.2023</w:t>
            </w:r>
            <w:r w:rsidRPr="0009256E">
              <w:rPr>
                <w:rFonts w:ascii="72 Light" w:hAnsi="72 Light" w:cs="72 Light"/>
                <w:noProof/>
                <w:webHidden/>
              </w:rPr>
              <w:tab/>
            </w:r>
            <w:r w:rsidRPr="0009256E">
              <w:rPr>
                <w:rFonts w:ascii="72 Light" w:hAnsi="72 Light" w:cs="72 Light"/>
                <w:noProof/>
                <w:webHidden/>
              </w:rPr>
              <w:fldChar w:fldCharType="begin"/>
            </w:r>
            <w:r w:rsidRPr="0009256E">
              <w:rPr>
                <w:rFonts w:ascii="72 Light" w:hAnsi="72 Light" w:cs="72 Light"/>
                <w:noProof/>
                <w:webHidden/>
              </w:rPr>
              <w:instrText xml:space="preserve"> PAGEREF _Toc145624247 \h </w:instrText>
            </w:r>
            <w:r w:rsidRPr="0009256E">
              <w:rPr>
                <w:rFonts w:ascii="72 Light" w:hAnsi="72 Light" w:cs="72 Light"/>
                <w:noProof/>
                <w:webHidden/>
              </w:rPr>
            </w:r>
            <w:r w:rsidRPr="0009256E">
              <w:rPr>
                <w:rFonts w:ascii="72 Light" w:hAnsi="72 Light" w:cs="72 Light"/>
                <w:noProof/>
                <w:webHidden/>
              </w:rPr>
              <w:fldChar w:fldCharType="separate"/>
            </w:r>
            <w:r w:rsidRPr="0009256E">
              <w:rPr>
                <w:rFonts w:ascii="72 Light" w:hAnsi="72 Light" w:cs="72 Light"/>
                <w:noProof/>
                <w:webHidden/>
              </w:rPr>
              <w:t>1</w:t>
            </w:r>
            <w:r w:rsidRPr="0009256E">
              <w:rPr>
                <w:rFonts w:ascii="72 Light" w:hAnsi="72 Light" w:cs="72 Light"/>
                <w:noProof/>
                <w:webHidden/>
              </w:rPr>
              <w:fldChar w:fldCharType="end"/>
            </w:r>
          </w:hyperlink>
        </w:p>
        <w:p w14:paraId="2821C1C6" w14:textId="2B9CCFFE" w:rsidR="0083179C" w:rsidRPr="0009256E" w:rsidRDefault="000079F6">
          <w:pPr>
            <w:pStyle w:val="Verzeichnis2"/>
            <w:tabs>
              <w:tab w:val="right" w:leader="dot" w:pos="14277"/>
            </w:tabs>
            <w:rPr>
              <w:rFonts w:ascii="72 Light" w:eastAsiaTheme="minorEastAsia" w:hAnsi="72 Light" w:cs="72 Light"/>
              <w:noProof/>
              <w:lang w:bidi="he-IL"/>
            </w:rPr>
          </w:pPr>
          <w:hyperlink w:anchor="_Toc145624248" w:history="1">
            <w:r w:rsidR="0083179C" w:rsidRPr="0009256E">
              <w:rPr>
                <w:rStyle w:val="Hyperlink"/>
                <w:rFonts w:ascii="72 Light" w:hAnsi="72 Light" w:cs="72 Light"/>
                <w:noProof/>
              </w:rPr>
              <w:t>PREPARE-Zeitraum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ab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begin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instrText xml:space="preserve"> PAGEREF _Toc145624248 \h </w:instrText>
            </w:r>
            <w:r w:rsidR="0083179C" w:rsidRPr="0009256E">
              <w:rPr>
                <w:rFonts w:ascii="72 Light" w:hAnsi="72 Light" w:cs="72 Light"/>
                <w:noProof/>
                <w:webHidden/>
              </w:rPr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separate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>1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end"/>
            </w:r>
          </w:hyperlink>
        </w:p>
        <w:p w14:paraId="321394AF" w14:textId="2578F2C2" w:rsidR="0083179C" w:rsidRPr="0009256E" w:rsidRDefault="000079F6">
          <w:pPr>
            <w:pStyle w:val="Verzeichnis2"/>
            <w:tabs>
              <w:tab w:val="right" w:leader="dot" w:pos="14277"/>
            </w:tabs>
            <w:rPr>
              <w:rFonts w:ascii="72 Light" w:eastAsiaTheme="minorEastAsia" w:hAnsi="72 Light" w:cs="72 Light"/>
              <w:noProof/>
              <w:lang w:bidi="he-IL"/>
            </w:rPr>
          </w:pPr>
          <w:hyperlink w:anchor="_Toc145624249" w:history="1">
            <w:r w:rsidR="0083179C" w:rsidRPr="0009256E">
              <w:rPr>
                <w:rStyle w:val="Hyperlink"/>
                <w:rFonts w:ascii="72 Light" w:hAnsi="72 Light" w:cs="72 Light"/>
                <w:noProof/>
              </w:rPr>
              <w:t>Kennzahlenaufbau im PREPARE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ab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begin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instrText xml:space="preserve"> PAGEREF _Toc145624249 \h </w:instrText>
            </w:r>
            <w:r w:rsidR="0083179C" w:rsidRPr="0009256E">
              <w:rPr>
                <w:rFonts w:ascii="72 Light" w:hAnsi="72 Light" w:cs="72 Light"/>
                <w:noProof/>
                <w:webHidden/>
              </w:rPr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separate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>1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end"/>
            </w:r>
          </w:hyperlink>
        </w:p>
        <w:p w14:paraId="343BC98D" w14:textId="7F92A805" w:rsidR="0083179C" w:rsidRPr="0009256E" w:rsidRDefault="000079F6">
          <w:pPr>
            <w:pStyle w:val="Verzeichnis3"/>
            <w:tabs>
              <w:tab w:val="right" w:leader="dot" w:pos="14277"/>
            </w:tabs>
            <w:rPr>
              <w:rFonts w:ascii="72 Light" w:eastAsiaTheme="minorEastAsia" w:hAnsi="72 Light" w:cs="72 Light"/>
              <w:noProof/>
              <w:lang w:bidi="he-IL"/>
            </w:rPr>
          </w:pPr>
          <w:hyperlink w:anchor="_Toc145624250" w:history="1">
            <w:r w:rsidR="0083179C" w:rsidRPr="0009256E">
              <w:rPr>
                <w:rStyle w:val="Hyperlink"/>
                <w:rFonts w:ascii="72 Light" w:hAnsi="72 Light" w:cs="72 Light"/>
                <w:noProof/>
              </w:rPr>
              <w:t>INAKTIV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ab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begin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instrText xml:space="preserve"> PAGEREF _Toc145624250 \h </w:instrText>
            </w:r>
            <w:r w:rsidR="0083179C" w:rsidRPr="0009256E">
              <w:rPr>
                <w:rFonts w:ascii="72 Light" w:hAnsi="72 Light" w:cs="72 Light"/>
                <w:noProof/>
                <w:webHidden/>
              </w:rPr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separate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>1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end"/>
            </w:r>
          </w:hyperlink>
        </w:p>
        <w:p w14:paraId="74B0071A" w14:textId="26C1C62B" w:rsidR="0083179C" w:rsidRPr="0009256E" w:rsidRDefault="000079F6">
          <w:pPr>
            <w:pStyle w:val="Verzeichnis4"/>
            <w:tabs>
              <w:tab w:val="right" w:leader="dot" w:pos="14277"/>
            </w:tabs>
            <w:rPr>
              <w:rFonts w:ascii="72 Light" w:hAnsi="72 Light" w:cs="72 Light"/>
              <w:noProof/>
            </w:rPr>
          </w:pPr>
          <w:hyperlink w:anchor="_Toc145624251" w:history="1">
            <w:r w:rsidR="0083179C" w:rsidRPr="0009256E">
              <w:rPr>
                <w:rStyle w:val="Hyperlink"/>
                <w:rFonts w:ascii="72 Light" w:hAnsi="72 Light" w:cs="72 Light"/>
                <w:noProof/>
              </w:rPr>
              <w:t>F1-Hilfe falsch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ab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begin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instrText xml:space="preserve"> PAGEREF _Toc145624251 \h </w:instrText>
            </w:r>
            <w:r w:rsidR="0083179C" w:rsidRPr="0009256E">
              <w:rPr>
                <w:rFonts w:ascii="72 Light" w:hAnsi="72 Light" w:cs="72 Light"/>
                <w:noProof/>
                <w:webHidden/>
              </w:rPr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separate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>1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end"/>
            </w:r>
          </w:hyperlink>
        </w:p>
        <w:p w14:paraId="200D6B54" w14:textId="23994C0B" w:rsidR="0083179C" w:rsidRPr="0009256E" w:rsidRDefault="000079F6">
          <w:pPr>
            <w:pStyle w:val="Verzeichnis4"/>
            <w:tabs>
              <w:tab w:val="right" w:leader="dot" w:pos="14277"/>
            </w:tabs>
            <w:rPr>
              <w:rFonts w:ascii="72 Light" w:hAnsi="72 Light" w:cs="72 Light"/>
              <w:noProof/>
            </w:rPr>
          </w:pPr>
          <w:hyperlink w:anchor="_Toc145624252" w:history="1">
            <w:r w:rsidR="0083179C" w:rsidRPr="0009256E">
              <w:rPr>
                <w:rStyle w:val="Hyperlink"/>
                <w:rFonts w:ascii="72 Light" w:hAnsi="72 Light" w:cs="72 Light"/>
                <w:noProof/>
              </w:rPr>
              <w:t>oder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ab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begin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instrText xml:space="preserve"> PAGEREF _Toc145624252 \h </w:instrText>
            </w:r>
            <w:r w:rsidR="0083179C" w:rsidRPr="0009256E">
              <w:rPr>
                <w:rFonts w:ascii="72 Light" w:hAnsi="72 Light" w:cs="72 Light"/>
                <w:noProof/>
                <w:webHidden/>
              </w:rPr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separate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>2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end"/>
            </w:r>
          </w:hyperlink>
        </w:p>
        <w:p w14:paraId="3DDB4B29" w14:textId="0ABB55C7" w:rsidR="0083179C" w:rsidRPr="0009256E" w:rsidRDefault="000079F6">
          <w:pPr>
            <w:pStyle w:val="Verzeichnis4"/>
            <w:tabs>
              <w:tab w:val="right" w:leader="dot" w:pos="14277"/>
            </w:tabs>
            <w:rPr>
              <w:rFonts w:ascii="72 Light" w:hAnsi="72 Light" w:cs="72 Light"/>
              <w:noProof/>
            </w:rPr>
          </w:pPr>
          <w:hyperlink w:anchor="_Toc145624253" w:history="1">
            <w:r w:rsidR="0083179C" w:rsidRPr="0009256E">
              <w:rPr>
                <w:rStyle w:val="Hyperlink"/>
                <w:rFonts w:ascii="72 Light" w:hAnsi="72 Light" w:cs="72 Light"/>
                <w:noProof/>
              </w:rPr>
              <w:t>INAKTIV – Bug anlegen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ab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begin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instrText xml:space="preserve"> PAGEREF _Toc145624253 \h </w:instrText>
            </w:r>
            <w:r w:rsidR="0083179C" w:rsidRPr="0009256E">
              <w:rPr>
                <w:rFonts w:ascii="72 Light" w:hAnsi="72 Light" w:cs="72 Light"/>
                <w:noProof/>
                <w:webHidden/>
              </w:rPr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separate"/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t>2</w:t>
            </w:r>
            <w:r w:rsidR="0083179C" w:rsidRPr="0009256E">
              <w:rPr>
                <w:rFonts w:ascii="72 Light" w:hAnsi="72 Light" w:cs="72 Light"/>
                <w:noProof/>
                <w:webHidden/>
              </w:rPr>
              <w:fldChar w:fldCharType="end"/>
            </w:r>
          </w:hyperlink>
        </w:p>
        <w:p w14:paraId="42BB8966" w14:textId="20DF2EFA" w:rsidR="0083179C" w:rsidRPr="0009256E" w:rsidRDefault="0083179C">
          <w:pPr>
            <w:rPr>
              <w:rFonts w:ascii="72 Light" w:hAnsi="72 Light" w:cs="72 Light"/>
            </w:rPr>
          </w:pPr>
          <w:r w:rsidRPr="0009256E">
            <w:rPr>
              <w:rFonts w:ascii="72 Light" w:hAnsi="72 Light" w:cs="72 Light"/>
            </w:rPr>
            <w:fldChar w:fldCharType="end"/>
          </w:r>
        </w:p>
      </w:sdtContent>
    </w:sdt>
    <w:p w14:paraId="097A327A" w14:textId="77777777" w:rsidR="0083179C" w:rsidRPr="0009256E" w:rsidRDefault="0083179C" w:rsidP="0083179C">
      <w:pPr>
        <w:rPr>
          <w:rFonts w:ascii="72 Light" w:hAnsi="72 Light" w:cs="72 Light"/>
        </w:rPr>
      </w:pPr>
    </w:p>
    <w:p w14:paraId="2EBBC9AC" w14:textId="75348780" w:rsidR="0083179C" w:rsidRPr="0009256E" w:rsidRDefault="0083179C" w:rsidP="0083179C">
      <w:pPr>
        <w:rPr>
          <w:rFonts w:ascii="72 Light" w:hAnsi="72 Light" w:cs="72 Light"/>
        </w:rPr>
      </w:pPr>
    </w:p>
    <w:p w14:paraId="7B3F3D4C" w14:textId="4712416C" w:rsidR="0083179C" w:rsidRPr="0009256E" w:rsidRDefault="0083179C" w:rsidP="0083179C">
      <w:pPr>
        <w:pStyle w:val="berschrift1"/>
        <w:rPr>
          <w:rFonts w:ascii="72 Light" w:hAnsi="72 Light" w:cs="72 Light"/>
        </w:rPr>
      </w:pPr>
      <w:bookmarkStart w:id="0" w:name="_Toc145624247"/>
      <w:r w:rsidRPr="0009256E">
        <w:rPr>
          <w:rFonts w:ascii="72 Light" w:hAnsi="72 Light" w:cs="72 Light"/>
        </w:rPr>
        <w:t>14.09.2023</w:t>
      </w:r>
      <w:bookmarkEnd w:id="0"/>
    </w:p>
    <w:p w14:paraId="4B0E8134" w14:textId="629505C7" w:rsidR="0083179C" w:rsidRPr="0009256E" w:rsidRDefault="000079F6" w:rsidP="0083179C">
      <w:pPr>
        <w:rPr>
          <w:rFonts w:ascii="72 Light" w:hAnsi="72 Light" w:cs="72 Light"/>
          <w:color w:val="000000"/>
          <w:sz w:val="20"/>
          <w:szCs w:val="20"/>
        </w:rPr>
      </w:pPr>
      <w:r>
        <w:rPr>
          <w:rFonts w:ascii="72 Light" w:hAnsi="72 Light" w:cs="72 Light"/>
          <w:color w:val="000000"/>
          <w:sz w:val="20"/>
          <w:szCs w:val="20"/>
        </w:rPr>
        <w:t xml:space="preserve"> </w:t>
      </w:r>
    </w:p>
    <w:p w14:paraId="067F8435" w14:textId="77777777" w:rsidR="0083179C" w:rsidRPr="0009256E" w:rsidRDefault="0083179C" w:rsidP="0083179C">
      <w:pPr>
        <w:pStyle w:val="berschrift2"/>
        <w:rPr>
          <w:rFonts w:ascii="72 Light" w:hAnsi="72 Light" w:cs="72 Light"/>
          <w:sz w:val="32"/>
          <w:szCs w:val="32"/>
        </w:rPr>
      </w:pPr>
      <w:bookmarkStart w:id="1" w:name="_Toc145624249"/>
      <w:r w:rsidRPr="0009256E">
        <w:rPr>
          <w:rFonts w:ascii="72 Light" w:hAnsi="72 Light" w:cs="72 Light"/>
        </w:rPr>
        <w:t>Kennzahlenaufbau im PREPARE</w:t>
      </w:r>
      <w:bookmarkEnd w:id="1"/>
    </w:p>
    <w:p w14:paraId="64FF9056" w14:textId="02D2BA42" w:rsidR="0083179C" w:rsidRDefault="0083179C" w:rsidP="0083179C">
      <w:pPr>
        <w:pStyle w:val="berschrift3"/>
        <w:rPr>
          <w:rFonts w:ascii="72 Light" w:hAnsi="72 Light" w:cs="72 Light"/>
        </w:rPr>
      </w:pPr>
      <w:bookmarkStart w:id="2" w:name="_Toc145624250"/>
      <w:r w:rsidRPr="0009256E">
        <w:rPr>
          <w:rFonts w:ascii="72 Light" w:hAnsi="72 Light" w:cs="72 Light"/>
        </w:rPr>
        <w:t>INAKTIV</w:t>
      </w:r>
      <w:bookmarkEnd w:id="2"/>
    </w:p>
    <w:p w14:paraId="694015D2" w14:textId="55DDFD4E" w:rsidR="00353A33" w:rsidRPr="00353A33" w:rsidRDefault="00353A33" w:rsidP="00353A33">
      <w:r>
        <w:t>Aussage in der F1-Hilfe stimmt nicht mit dem aktuellen Coding im Report /GIB/DCC_HIST_PREPARE_N überein</w:t>
      </w:r>
    </w:p>
    <w:p w14:paraId="3B511E17" w14:textId="77777777" w:rsidR="0083179C" w:rsidRPr="0009256E" w:rsidRDefault="0083179C" w:rsidP="0083179C">
      <w:pPr>
        <w:rPr>
          <w:rFonts w:ascii="72 Light" w:hAnsi="72 Light" w:cs="72 Light"/>
          <w:color w:val="000000"/>
          <w:sz w:val="20"/>
          <w:szCs w:val="20"/>
        </w:rPr>
      </w:pPr>
    </w:p>
    <w:p w14:paraId="0A1FC9AF" w14:textId="77777777" w:rsidR="00353A33" w:rsidRDefault="0083179C" w:rsidP="0083179C">
      <w:pPr>
        <w:pStyle w:val="berschrift4"/>
        <w:rPr>
          <w:rFonts w:ascii="72 Light" w:hAnsi="72 Light" w:cs="72 Light"/>
        </w:rPr>
      </w:pPr>
      <w:bookmarkStart w:id="3" w:name="_Toc145624251"/>
      <w:r w:rsidRPr="0009256E">
        <w:rPr>
          <w:rFonts w:ascii="72 Light" w:hAnsi="72 Light" w:cs="72 Light"/>
        </w:rPr>
        <w:t xml:space="preserve">F1-Hilfe </w:t>
      </w:r>
      <w:bookmarkEnd w:id="3"/>
      <w:r w:rsidR="00353A33">
        <w:rPr>
          <w:rFonts w:ascii="72 Light" w:hAnsi="72 Light" w:cs="72 Light"/>
        </w:rPr>
        <w:t xml:space="preserve"> </w:t>
      </w:r>
    </w:p>
    <w:p w14:paraId="1CD45DFE" w14:textId="77777777" w:rsidR="00353A33" w:rsidRDefault="00353A33" w:rsidP="0083179C">
      <w:pPr>
        <w:pStyle w:val="berschrift4"/>
        <w:rPr>
          <w:rFonts w:ascii="72 Light" w:hAnsi="72 Light" w:cs="72 Light"/>
        </w:rPr>
      </w:pPr>
      <w:r>
        <w:rPr>
          <w:rFonts w:ascii="72 Light" w:hAnsi="72 Light" w:cs="72 Light"/>
        </w:rPr>
        <w:t>Aussage: es werden keine Kennzahlen im PREPARE aufgebaut (Stichtag, Woche, Monat)</w:t>
      </w:r>
    </w:p>
    <w:p w14:paraId="31FC32F2" w14:textId="5E4BCBC0" w:rsidR="0083179C" w:rsidRPr="0009256E" w:rsidRDefault="0083179C" w:rsidP="0083179C">
      <w:pPr>
        <w:pStyle w:val="berschrift4"/>
        <w:rPr>
          <w:rFonts w:ascii="72 Light" w:hAnsi="72 Light" w:cs="72 Light"/>
          <w:color w:val="1F3763" w:themeColor="accent1" w:themeShade="7F"/>
          <w:sz w:val="24"/>
          <w:szCs w:val="24"/>
        </w:rPr>
      </w:pPr>
      <w:r w:rsidRPr="0009256E">
        <w:rPr>
          <w:rFonts w:ascii="72 Light" w:hAnsi="72 Light" w:cs="72 Light"/>
        </w:rPr>
        <w:t xml:space="preserve"> </w:t>
      </w:r>
    </w:p>
    <w:p w14:paraId="333B388B" w14:textId="2E23930D" w:rsidR="0083179C" w:rsidRPr="0009256E" w:rsidRDefault="0083179C" w:rsidP="0083179C">
      <w:p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noProof/>
        </w:rPr>
        <w:drawing>
          <wp:inline distT="0" distB="0" distL="0" distR="0" wp14:anchorId="460490C9" wp14:editId="319EA4C3">
            <wp:extent cx="2638425" cy="342900"/>
            <wp:effectExtent l="19050" t="19050" r="28575" b="1905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34290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  <w:r w:rsidRPr="0009256E">
        <w:rPr>
          <w:rFonts w:ascii="72 Light" w:hAnsi="72 Light" w:cs="72 Light"/>
          <w:color w:val="000000"/>
          <w:sz w:val="20"/>
          <w:szCs w:val="20"/>
        </w:rPr>
        <w:t xml:space="preserve">  </w:t>
      </w:r>
      <w:r w:rsidRPr="0009256E">
        <w:rPr>
          <w:rFonts w:ascii="72 Light" w:hAnsi="72 Light" w:cs="72 Light"/>
          <w:noProof/>
        </w:rPr>
        <w:drawing>
          <wp:inline distT="0" distB="0" distL="0" distR="0" wp14:anchorId="38333DB2" wp14:editId="44FFFD08">
            <wp:extent cx="6162675" cy="723900"/>
            <wp:effectExtent l="19050" t="19050" r="28575" b="1905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2675" cy="723900"/>
                    </a:xfrm>
                    <a:prstGeom prst="rect">
                      <a:avLst/>
                    </a:prstGeom>
                    <a:noFill/>
                    <a:ln w="9525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01F5030B" w14:textId="77777777" w:rsidR="0083179C" w:rsidRPr="0009256E" w:rsidRDefault="0083179C" w:rsidP="0083179C">
      <w:pPr>
        <w:rPr>
          <w:rFonts w:ascii="72 Light" w:hAnsi="72 Light" w:cs="72 Light"/>
          <w:color w:val="000000"/>
          <w:sz w:val="20"/>
          <w:szCs w:val="20"/>
        </w:rPr>
      </w:pPr>
    </w:p>
    <w:p w14:paraId="6AF44E35" w14:textId="77777777" w:rsidR="00353A33" w:rsidRDefault="00353A33" w:rsidP="0083179C">
      <w:pPr>
        <w:pStyle w:val="berschrift4"/>
        <w:rPr>
          <w:rFonts w:ascii="72 Light" w:hAnsi="72 Light" w:cs="72 Light"/>
        </w:rPr>
      </w:pPr>
      <w:r w:rsidRPr="00353A33">
        <w:rPr>
          <w:rFonts w:ascii="72 Light" w:hAnsi="72 Light" w:cs="72 Light"/>
        </w:rPr>
        <w:lastRenderedPageBreak/>
        <w:t xml:space="preserve">Coding /GIB/DCC_HIST_PREPARE_N: </w:t>
      </w:r>
    </w:p>
    <w:p w14:paraId="2F82689B" w14:textId="545E647D" w:rsidR="0083179C" w:rsidRDefault="00353A33" w:rsidP="0083179C">
      <w:pPr>
        <w:pStyle w:val="berschrift4"/>
        <w:rPr>
          <w:rFonts w:ascii="72 Light" w:hAnsi="72 Light" w:cs="72 Light"/>
        </w:rPr>
      </w:pPr>
      <w:r>
        <w:rPr>
          <w:rFonts w:ascii="72 Light" w:hAnsi="72 Light" w:cs="72 Light"/>
        </w:rPr>
        <w:t xml:space="preserve">- Kennzahlen </w:t>
      </w:r>
      <w:r w:rsidRPr="00353A33">
        <w:rPr>
          <w:rFonts w:ascii="72 Light" w:hAnsi="72 Light" w:cs="72 Light"/>
        </w:rPr>
        <w:t>Wo</w:t>
      </w:r>
      <w:r>
        <w:rPr>
          <w:rFonts w:ascii="72 Light" w:hAnsi="72 Light" w:cs="72 Light"/>
        </w:rPr>
        <w:t xml:space="preserve">che / Monat werden im PREPARE aufgebaut, wenn es die </w:t>
      </w:r>
      <w:r w:rsidR="000079F6">
        <w:rPr>
          <w:rFonts w:ascii="72 Light" w:hAnsi="72 Light" w:cs="72 Light"/>
        </w:rPr>
        <w:t xml:space="preserve">entsprechende </w:t>
      </w:r>
      <w:r>
        <w:rPr>
          <w:rFonts w:ascii="72 Light" w:hAnsi="72 Light" w:cs="72 Light"/>
        </w:rPr>
        <w:t>Anforderung gibt</w:t>
      </w:r>
    </w:p>
    <w:p w14:paraId="406BB208" w14:textId="6423D8E9" w:rsidR="00353A33" w:rsidRDefault="00353A33" w:rsidP="00353A33">
      <w:pPr>
        <w:pStyle w:val="berschrift4"/>
        <w:rPr>
          <w:rFonts w:ascii="72 Light" w:hAnsi="72 Light" w:cs="72 Light"/>
        </w:rPr>
      </w:pPr>
      <w:r w:rsidRPr="00353A33">
        <w:rPr>
          <w:rFonts w:ascii="72 Light" w:hAnsi="72 Light" w:cs="72 Light"/>
        </w:rPr>
        <w:t xml:space="preserve">- Kennzahlen zum Stichtag </w:t>
      </w:r>
      <w:r>
        <w:rPr>
          <w:rFonts w:ascii="72 Light" w:hAnsi="72 Light" w:cs="72 Light"/>
        </w:rPr>
        <w:t xml:space="preserve">werden im PREPARE nicht aufgebaut </w:t>
      </w:r>
    </w:p>
    <w:p w14:paraId="4E4554AF" w14:textId="0D88CE48" w:rsidR="003428CC" w:rsidRPr="003428CC" w:rsidRDefault="000079F6" w:rsidP="003428CC">
      <w:r>
        <w:t xml:space="preserve"> </w:t>
      </w:r>
    </w:p>
    <w:p w14:paraId="38F3D136" w14:textId="7E99C427" w:rsidR="0083179C" w:rsidRPr="00353A33" w:rsidRDefault="0083179C" w:rsidP="00353A33">
      <w:pPr>
        <w:rPr>
          <w:rFonts w:ascii="72 Light" w:hAnsi="72 Light" w:cs="72 Light"/>
          <w:color w:val="000000"/>
          <w:sz w:val="20"/>
          <w:szCs w:val="20"/>
        </w:rPr>
      </w:pPr>
    </w:p>
    <w:p w14:paraId="7CADD95C" w14:textId="1A54CAFA" w:rsidR="0083179C" w:rsidRPr="0009256E" w:rsidRDefault="0083179C" w:rsidP="0083179C">
      <w:pPr>
        <w:pStyle w:val="berschrift4"/>
        <w:rPr>
          <w:rFonts w:ascii="72 Light" w:hAnsi="72 Light" w:cs="72 Light"/>
          <w:b/>
          <w:bCs/>
          <w:color w:val="1F3763" w:themeColor="accent1" w:themeShade="7F"/>
          <w:sz w:val="24"/>
          <w:szCs w:val="24"/>
        </w:rPr>
      </w:pPr>
      <w:bookmarkStart w:id="4" w:name="_Toc145624253"/>
      <w:r w:rsidRPr="0009256E">
        <w:rPr>
          <w:rFonts w:ascii="72 Light" w:hAnsi="72 Light" w:cs="72 Light"/>
          <w:b/>
          <w:bCs/>
        </w:rPr>
        <w:t xml:space="preserve">INAKTIV </w:t>
      </w:r>
      <w:bookmarkEnd w:id="4"/>
      <w:r w:rsidR="0009256E" w:rsidRPr="0009256E">
        <w:rPr>
          <w:rFonts w:ascii="72 Light" w:hAnsi="72 Light" w:cs="72 Light"/>
          <w:b/>
          <w:bCs/>
        </w:rPr>
        <w:t xml:space="preserve"> </w:t>
      </w:r>
    </w:p>
    <w:p w14:paraId="347888F9" w14:textId="77777777" w:rsidR="0083179C" w:rsidRPr="0009256E" w:rsidRDefault="0083179C" w:rsidP="0083179C">
      <w:pPr>
        <w:pStyle w:val="Listenabsatz"/>
        <w:numPr>
          <w:ilvl w:val="0"/>
          <w:numId w:val="1"/>
        </w:numPr>
        <w:rPr>
          <w:rFonts w:ascii="72 Light" w:hAnsi="72 Light" w:cs="72 Light"/>
          <w:color w:val="000000"/>
          <w:sz w:val="20"/>
          <w:szCs w:val="20"/>
        </w:rPr>
      </w:pPr>
    </w:p>
    <w:p w14:paraId="0F2B7753" w14:textId="77777777" w:rsidR="0083179C" w:rsidRPr="0009256E" w:rsidRDefault="0083179C" w:rsidP="0083179C">
      <w:pPr>
        <w:pStyle w:val="Listenabsatz"/>
        <w:numPr>
          <w:ilvl w:val="0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color w:val="000000"/>
          <w:sz w:val="20"/>
          <w:szCs w:val="20"/>
        </w:rPr>
        <w:t xml:space="preserve">Ebene Werk/Lagerort/Sonderbestand </w:t>
      </w:r>
    </w:p>
    <w:p w14:paraId="118D6DD7" w14:textId="77777777" w:rsidR="0083179C" w:rsidRPr="0009256E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</w:p>
    <w:p w14:paraId="79BB9DE7" w14:textId="69DFF171" w:rsidR="0083179C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color w:val="000000"/>
          <w:sz w:val="20"/>
          <w:szCs w:val="20"/>
        </w:rPr>
        <w:t>Kennzahlen werden zur Periodizität Woche/Monat aufgebaut, wenn diese Anforderungen gesetzt sind</w:t>
      </w:r>
    </w:p>
    <w:p w14:paraId="270FCAE1" w14:textId="3BA2E3A6" w:rsidR="0009256E" w:rsidRPr="0009256E" w:rsidRDefault="0009256E" w:rsidP="0009256E">
      <w:pPr>
        <w:pStyle w:val="paragraph"/>
        <w:numPr>
          <w:ilvl w:val="2"/>
          <w:numId w:val="1"/>
        </w:numPr>
        <w:textAlignment w:val="baseline"/>
        <w:rPr>
          <w:rFonts w:ascii="72 Light" w:eastAsia="PMingLiU" w:hAnsi="72 Light" w:cs="72 Light"/>
          <w:color w:val="000000"/>
          <w:sz w:val="20"/>
          <w:szCs w:val="20"/>
          <w:lang w:bidi="ar-SA"/>
        </w:rPr>
      </w:pP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“</w:t>
      </w:r>
      <w:proofErr w:type="spellStart"/>
      <w:proofErr w:type="gram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k.Cont.Ber.Prep</w:t>
      </w:r>
      <w:proofErr w:type="spellEnd"/>
      <w:proofErr w:type="gram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” </w:t>
      </w:r>
      <w:r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ist </w:t>
      </w: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nicht gesetzt </w:t>
      </w:r>
      <w:r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 </w:t>
      </w: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 </w:t>
      </w: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ab/>
      </w:r>
    </w:p>
    <w:p w14:paraId="23E6E126" w14:textId="3EB689B6" w:rsidR="0009256E" w:rsidRPr="0009256E" w:rsidRDefault="0009256E" w:rsidP="0009256E">
      <w:pPr>
        <w:pStyle w:val="paragraph"/>
        <w:numPr>
          <w:ilvl w:val="3"/>
          <w:numId w:val="1"/>
        </w:numPr>
        <w:textAlignment w:val="baseline"/>
        <w:rPr>
          <w:rFonts w:ascii="72 Light" w:eastAsia="PMingLiU" w:hAnsi="72 Light" w:cs="72 Light"/>
          <w:color w:val="000000"/>
          <w:sz w:val="20"/>
          <w:szCs w:val="20"/>
          <w:lang w:bidi="ar-SA"/>
        </w:rPr>
      </w:pP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Kennzahlen zur Woche</w:t>
      </w:r>
      <w:r>
        <w:rPr>
          <w:rFonts w:ascii="72 Light" w:eastAsia="PMingLiU" w:hAnsi="72 Light" w:cs="72 Light"/>
          <w:color w:val="000000"/>
          <w:sz w:val="20"/>
          <w:szCs w:val="20"/>
          <w:lang w:bidi="ar-SA"/>
        </w:rPr>
        <w:t>,</w:t>
      </w: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 wenn “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. Woche 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Prepare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” gesetzt ist. </w:t>
      </w:r>
    </w:p>
    <w:p w14:paraId="6B582640" w14:textId="35169749" w:rsidR="0009256E" w:rsidRPr="0009256E" w:rsidRDefault="0009256E" w:rsidP="0009256E">
      <w:pPr>
        <w:pStyle w:val="paragraph"/>
        <w:numPr>
          <w:ilvl w:val="3"/>
          <w:numId w:val="1"/>
        </w:numPr>
        <w:textAlignment w:val="baseline"/>
        <w:rPr>
          <w:rFonts w:ascii="72 Light" w:eastAsia="PMingLiU" w:hAnsi="72 Light" w:cs="72 Light"/>
          <w:color w:val="000000"/>
          <w:sz w:val="20"/>
          <w:szCs w:val="20"/>
          <w:lang w:bidi="ar-SA"/>
        </w:rPr>
      </w:pP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Kennzahlen zur Woche</w:t>
      </w:r>
      <w:r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, </w:t>
      </w: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wenn “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. Monat 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Prepare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” gesetzt ist. </w:t>
      </w:r>
    </w:p>
    <w:p w14:paraId="5532D437" w14:textId="23E76E4E" w:rsidR="0009256E" w:rsidRPr="0009256E" w:rsidRDefault="0009256E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noProof/>
        </w:rPr>
        <w:drawing>
          <wp:inline distT="0" distB="0" distL="0" distR="0" wp14:anchorId="007F668E" wp14:editId="328DFC40">
            <wp:extent cx="1590476" cy="27619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90476" cy="2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A5AE17" w14:textId="610B7E1B" w:rsidR="0083179C" w:rsidRPr="0009256E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noProof/>
        </w:rPr>
        <w:drawing>
          <wp:inline distT="0" distB="0" distL="0" distR="0" wp14:anchorId="20D2A4DE" wp14:editId="4594303D">
            <wp:extent cx="1743075" cy="257175"/>
            <wp:effectExtent l="0" t="0" r="9525" b="952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1475E8" w14:textId="11114BF6" w:rsidR="0083179C" w:rsidRPr="0009256E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noProof/>
        </w:rPr>
        <w:drawing>
          <wp:inline distT="0" distB="0" distL="0" distR="0" wp14:anchorId="4C0B8BE6" wp14:editId="3DF592E6">
            <wp:extent cx="1457325" cy="266700"/>
            <wp:effectExtent l="0" t="0" r="9525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FC1F0B" w14:textId="77777777" w:rsidR="0083179C" w:rsidRPr="0009256E" w:rsidRDefault="0083179C" w:rsidP="0083179C">
      <w:pPr>
        <w:rPr>
          <w:rFonts w:ascii="72 Light" w:hAnsi="72 Light" w:cs="72 Light"/>
        </w:rPr>
      </w:pPr>
    </w:p>
    <w:p w14:paraId="0A3FDA11" w14:textId="77777777" w:rsidR="0083179C" w:rsidRPr="0009256E" w:rsidRDefault="0083179C" w:rsidP="0083179C">
      <w:pPr>
        <w:pStyle w:val="Listenabsatz"/>
        <w:numPr>
          <w:ilvl w:val="0"/>
          <w:numId w:val="1"/>
        </w:numPr>
        <w:rPr>
          <w:rFonts w:ascii="72 Light" w:hAnsi="72 Light" w:cs="72 Light"/>
          <w:color w:val="000000"/>
          <w:sz w:val="20"/>
          <w:szCs w:val="20"/>
        </w:rPr>
      </w:pPr>
    </w:p>
    <w:p w14:paraId="4E9D7553" w14:textId="77777777" w:rsidR="0083179C" w:rsidRPr="0009256E" w:rsidRDefault="0083179C" w:rsidP="0083179C">
      <w:pPr>
        <w:pStyle w:val="Listenabsatz"/>
        <w:numPr>
          <w:ilvl w:val="0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color w:val="000000"/>
          <w:sz w:val="20"/>
          <w:szCs w:val="20"/>
        </w:rPr>
        <w:t xml:space="preserve">Ebene Werk </w:t>
      </w:r>
    </w:p>
    <w:p w14:paraId="09AABF02" w14:textId="77777777" w:rsidR="0083179C" w:rsidRPr="0009256E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</w:p>
    <w:p w14:paraId="766E58A2" w14:textId="38DB5403" w:rsidR="0083179C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color w:val="000000"/>
          <w:sz w:val="20"/>
          <w:szCs w:val="20"/>
        </w:rPr>
        <w:t>Kennzahlen werden zur Periodizität Woche/Monat aufgebaut, wenn diese Anforderungen gesetzt sind</w:t>
      </w:r>
    </w:p>
    <w:p w14:paraId="21AEF85D" w14:textId="2872908B" w:rsidR="0009256E" w:rsidRPr="0009256E" w:rsidRDefault="0009256E" w:rsidP="0009256E">
      <w:pPr>
        <w:pStyle w:val="paragraph"/>
        <w:numPr>
          <w:ilvl w:val="2"/>
          <w:numId w:val="1"/>
        </w:numPr>
        <w:textAlignment w:val="baseline"/>
        <w:rPr>
          <w:rFonts w:ascii="72 Light" w:eastAsia="PMingLiU" w:hAnsi="72 Light" w:cs="72 Light"/>
          <w:color w:val="000000"/>
          <w:sz w:val="20"/>
          <w:szCs w:val="20"/>
          <w:lang w:bidi="ar-SA"/>
        </w:rPr>
      </w:pP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Kennzahlen zur Woche, wenn “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. Woche 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Prepare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” gesetzt ist. </w:t>
      </w:r>
    </w:p>
    <w:p w14:paraId="5132B74D" w14:textId="6A23D16D" w:rsidR="0009256E" w:rsidRPr="0009256E" w:rsidRDefault="0009256E" w:rsidP="0009256E">
      <w:pPr>
        <w:pStyle w:val="paragraph"/>
        <w:numPr>
          <w:ilvl w:val="2"/>
          <w:numId w:val="1"/>
        </w:numPr>
        <w:textAlignment w:val="baseline"/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Kennzahlen zur Woche, wenn “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Kennz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 xml:space="preserve">. Monat </w:t>
      </w:r>
      <w:proofErr w:type="spellStart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Prepare</w:t>
      </w:r>
      <w:proofErr w:type="spellEnd"/>
      <w:r w:rsidRPr="0009256E">
        <w:rPr>
          <w:rFonts w:ascii="72 Light" w:eastAsia="PMingLiU" w:hAnsi="72 Light" w:cs="72 Light"/>
          <w:color w:val="000000"/>
          <w:sz w:val="20"/>
          <w:szCs w:val="20"/>
          <w:lang w:bidi="ar-SA"/>
        </w:rPr>
        <w:t>” gesetzt ist. </w:t>
      </w:r>
    </w:p>
    <w:p w14:paraId="024B45CD" w14:textId="6CC91E99" w:rsidR="0083179C" w:rsidRPr="0009256E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noProof/>
        </w:rPr>
        <w:drawing>
          <wp:inline distT="0" distB="0" distL="0" distR="0" wp14:anchorId="7202D9AF" wp14:editId="49D43384">
            <wp:extent cx="1743075" cy="257175"/>
            <wp:effectExtent l="0" t="0" r="9525" b="952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C18232" w14:textId="2CECBE46" w:rsidR="0083179C" w:rsidRPr="0009256E" w:rsidRDefault="0083179C" w:rsidP="0083179C">
      <w:pPr>
        <w:pStyle w:val="Listenabsatz"/>
        <w:numPr>
          <w:ilvl w:val="1"/>
          <w:numId w:val="1"/>
        </w:numPr>
        <w:rPr>
          <w:rFonts w:ascii="72 Light" w:hAnsi="72 Light" w:cs="72 Light"/>
          <w:color w:val="000000"/>
          <w:sz w:val="20"/>
          <w:szCs w:val="20"/>
        </w:rPr>
      </w:pPr>
      <w:r w:rsidRPr="0009256E">
        <w:rPr>
          <w:rFonts w:ascii="72 Light" w:hAnsi="72 Light" w:cs="72 Light"/>
          <w:noProof/>
        </w:rPr>
        <w:drawing>
          <wp:inline distT="0" distB="0" distL="0" distR="0" wp14:anchorId="7265F453" wp14:editId="78ECBBC7">
            <wp:extent cx="1457325" cy="266700"/>
            <wp:effectExtent l="0" t="0" r="952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AC7EE6" w14:textId="77777777" w:rsidR="0083179C" w:rsidRPr="0009256E" w:rsidRDefault="0083179C" w:rsidP="0083179C">
      <w:pPr>
        <w:rPr>
          <w:rFonts w:ascii="72 Light" w:hAnsi="72 Light" w:cs="72 Light"/>
          <w:color w:val="000000"/>
          <w:sz w:val="20"/>
          <w:szCs w:val="20"/>
        </w:rPr>
      </w:pPr>
    </w:p>
    <w:p w14:paraId="6D389EE0" w14:textId="6EC1A50D" w:rsidR="0091337F" w:rsidRPr="0009256E" w:rsidRDefault="0009256E">
      <w:pPr>
        <w:rPr>
          <w:rFonts w:ascii="72 Light" w:hAnsi="72 Light" w:cs="72 Light"/>
        </w:rPr>
      </w:pPr>
      <w:r>
        <w:rPr>
          <w:rFonts w:ascii="72 Light" w:hAnsi="72 Light" w:cs="72 Light"/>
          <w:b/>
          <w:bCs/>
          <w:color w:val="000000"/>
          <w:sz w:val="20"/>
          <w:szCs w:val="20"/>
        </w:rPr>
        <w:t xml:space="preserve"> </w:t>
      </w:r>
    </w:p>
    <w:sectPr w:rsidR="0091337F" w:rsidRPr="0009256E" w:rsidSect="0083179C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C5EBEE" w14:textId="77777777" w:rsidR="001E4575" w:rsidRDefault="001E4575" w:rsidP="00480553">
      <w:r>
        <w:separator/>
      </w:r>
    </w:p>
  </w:endnote>
  <w:endnote w:type="continuationSeparator" w:id="0">
    <w:p w14:paraId="6FB37876" w14:textId="77777777" w:rsidR="001E4575" w:rsidRDefault="001E4575" w:rsidP="00480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76AB7E" w14:textId="77777777" w:rsidR="001E4575" w:rsidRDefault="001E4575" w:rsidP="00480553">
      <w:r>
        <w:separator/>
      </w:r>
    </w:p>
  </w:footnote>
  <w:footnote w:type="continuationSeparator" w:id="0">
    <w:p w14:paraId="65E99E6B" w14:textId="77777777" w:rsidR="001E4575" w:rsidRDefault="001E4575" w:rsidP="004805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F943BC"/>
    <w:multiLevelType w:val="multilevel"/>
    <w:tmpl w:val="AF1E8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D3341E"/>
    <w:multiLevelType w:val="multilevel"/>
    <w:tmpl w:val="3ED02766"/>
    <w:lvl w:ilvl="0">
      <w:start w:val="1"/>
      <w:numFmt w:val="bullet"/>
      <w:lvlText w:val=""/>
      <w:lvlJc w:val="left"/>
      <w:pPr>
        <w:tabs>
          <w:tab w:val="num" w:pos="1368"/>
        </w:tabs>
        <w:ind w:left="1368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088"/>
        </w:tabs>
        <w:ind w:left="2088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08"/>
        </w:tabs>
        <w:ind w:left="2808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528"/>
        </w:tabs>
        <w:ind w:left="35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248"/>
        </w:tabs>
        <w:ind w:left="42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968"/>
        </w:tabs>
        <w:ind w:left="49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688"/>
        </w:tabs>
        <w:ind w:left="56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08"/>
        </w:tabs>
        <w:ind w:left="64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128"/>
        </w:tabs>
        <w:ind w:left="7128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210DE6"/>
    <w:multiLevelType w:val="hybridMultilevel"/>
    <w:tmpl w:val="8230E570"/>
    <w:lvl w:ilvl="0" w:tplc="C51EB5D6">
      <w:start w:val="13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F061F3"/>
    <w:multiLevelType w:val="multilevel"/>
    <w:tmpl w:val="EA3CB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F066739"/>
    <w:multiLevelType w:val="multilevel"/>
    <w:tmpl w:val="273C7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3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6293071">
    <w:abstractNumId w:val="2"/>
  </w:num>
  <w:num w:numId="2" w16cid:durableId="1917277095">
    <w:abstractNumId w:val="4"/>
  </w:num>
  <w:num w:numId="3" w16cid:durableId="1890875758">
    <w:abstractNumId w:val="1"/>
  </w:num>
  <w:num w:numId="4" w16cid:durableId="967785405">
    <w:abstractNumId w:val="0"/>
  </w:num>
  <w:num w:numId="5" w16cid:durableId="651523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94C"/>
    <w:rsid w:val="000079F6"/>
    <w:rsid w:val="0009256E"/>
    <w:rsid w:val="001E4575"/>
    <w:rsid w:val="003428CC"/>
    <w:rsid w:val="00353A33"/>
    <w:rsid w:val="00480553"/>
    <w:rsid w:val="0083179C"/>
    <w:rsid w:val="0091337F"/>
    <w:rsid w:val="00B7094C"/>
    <w:rsid w:val="00D74E40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C5F935"/>
  <w15:chartTrackingRefBased/>
  <w15:docId w15:val="{BCC448CB-B714-4879-A4E1-508B4CADE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3179C"/>
    <w:pPr>
      <w:spacing w:after="0" w:line="240" w:lineRule="auto"/>
    </w:pPr>
    <w:rPr>
      <w:rFonts w:ascii="Calibri" w:eastAsia="PMingLiU" w:hAnsi="Calibri" w:cs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83179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3179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3179C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83179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aragraph">
    <w:name w:val="paragraph"/>
    <w:basedOn w:val="Standard"/>
    <w:rsid w:val="00B7094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normaltextrun">
    <w:name w:val="normaltextrun"/>
    <w:basedOn w:val="Absatz-Standardschriftart"/>
    <w:rsid w:val="00B7094C"/>
  </w:style>
  <w:style w:type="character" w:customStyle="1" w:styleId="eop">
    <w:name w:val="eop"/>
    <w:basedOn w:val="Absatz-Standardschriftart"/>
    <w:rsid w:val="00B7094C"/>
  </w:style>
  <w:style w:type="character" w:customStyle="1" w:styleId="berschrift1Zchn">
    <w:name w:val="Überschrift 1 Zchn"/>
    <w:basedOn w:val="Absatz-Standardschriftart"/>
    <w:link w:val="berschrift1"/>
    <w:uiPriority w:val="9"/>
    <w:rsid w:val="0083179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3179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83179C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enabsatz">
    <w:name w:val="List Paragraph"/>
    <w:basedOn w:val="Standard"/>
    <w:uiPriority w:val="34"/>
    <w:qFormat/>
    <w:rsid w:val="0083179C"/>
    <w:pPr>
      <w:ind w:left="720"/>
    </w:pPr>
  </w:style>
  <w:style w:type="paragraph" w:styleId="Titel">
    <w:name w:val="Title"/>
    <w:basedOn w:val="Standard"/>
    <w:next w:val="Standard"/>
    <w:link w:val="TitelZchn"/>
    <w:uiPriority w:val="10"/>
    <w:qFormat/>
    <w:rsid w:val="0083179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8317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83179C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3179C"/>
    <w:pPr>
      <w:spacing w:line="259" w:lineRule="auto"/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83179C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83179C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83179C"/>
    <w:pPr>
      <w:spacing w:after="100"/>
      <w:ind w:left="440"/>
    </w:pPr>
  </w:style>
  <w:style w:type="character" w:styleId="Hyperlink">
    <w:name w:val="Hyperlink"/>
    <w:basedOn w:val="Absatz-Standardschriftart"/>
    <w:uiPriority w:val="99"/>
    <w:unhideWhenUsed/>
    <w:rsid w:val="0083179C"/>
    <w:rPr>
      <w:color w:val="0563C1" w:themeColor="hyperlink"/>
      <w:u w:val="single"/>
    </w:rPr>
  </w:style>
  <w:style w:type="paragraph" w:styleId="Verzeichnis4">
    <w:name w:val="toc 4"/>
    <w:basedOn w:val="Standard"/>
    <w:next w:val="Standard"/>
    <w:autoRedefine/>
    <w:uiPriority w:val="39"/>
    <w:unhideWhenUsed/>
    <w:rsid w:val="0083179C"/>
    <w:pPr>
      <w:spacing w:after="100"/>
      <w:ind w:left="6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58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73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82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18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548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80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9146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091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8515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2583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479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195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638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5872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1719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7269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7557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835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4947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9972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8870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953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145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352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8814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0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4921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5542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88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35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43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682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23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4980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846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6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28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613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268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858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0971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664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5180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834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5175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41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42076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334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821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985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2554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5402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968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7035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4940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435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1660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393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4118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4114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0930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5249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5863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984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2912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173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9924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578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5455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5531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321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1014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67723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818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4176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712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4675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950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6337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029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9659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176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5348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064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78555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2313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2042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550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788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348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80636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6438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8758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637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1119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791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679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073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360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293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9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224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554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159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31267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609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9552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505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925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212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12757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0371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4367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3529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7487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2686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6701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104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5094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8294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397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8746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875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359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4411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680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8742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2656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5055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29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483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6082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428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235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3332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063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4519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33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522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077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534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291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0437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89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573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642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11463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056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72003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5198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523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709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6930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815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0348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1558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25937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044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2843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417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6761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706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38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2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897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35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832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4182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5372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6761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5067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7718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569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753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3458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273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7879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2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086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329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3097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792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8570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3321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54844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014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664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496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707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01167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3216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909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664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517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5071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4643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71567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572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62371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866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7767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248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04694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900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8043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981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388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124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031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302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6805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8846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811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838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834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3477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84015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836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868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2547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8300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230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02175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26433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65840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0110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B1778F-59CD-41A1-982E-7518D8357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2023-09-18T21:15:00Z</dcterms:created>
  <dcterms:modified xsi:type="dcterms:W3CDTF">2023-09-18T21:15:00Z</dcterms:modified>
</cp:coreProperties>
</file>