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CEAF3" w14:textId="77777777" w:rsidR="0025050D" w:rsidRDefault="00BC6E55">
      <w:pPr>
        <w:rPr>
          <w:b/>
          <w:bCs/>
          <w:sz w:val="32"/>
          <w:szCs w:val="32"/>
        </w:rPr>
      </w:pPr>
      <w:r w:rsidRPr="00BC6E55">
        <w:rPr>
          <w:b/>
          <w:bCs/>
          <w:sz w:val="32"/>
          <w:szCs w:val="32"/>
        </w:rPr>
        <w:t xml:space="preserve">Klick / Funktionstest </w:t>
      </w:r>
      <w:proofErr w:type="spellStart"/>
      <w:r w:rsidRPr="00BC6E55">
        <w:rPr>
          <w:b/>
          <w:bCs/>
          <w:sz w:val="32"/>
          <w:szCs w:val="32"/>
        </w:rPr>
        <w:t>Buying</w:t>
      </w:r>
      <w:proofErr w:type="spellEnd"/>
      <w:r w:rsidRPr="00BC6E55">
        <w:rPr>
          <w:b/>
          <w:bCs/>
          <w:sz w:val="32"/>
          <w:szCs w:val="32"/>
        </w:rPr>
        <w:t xml:space="preserve"> </w:t>
      </w:r>
      <w:proofErr w:type="spellStart"/>
      <w:r w:rsidRPr="00BC6E55">
        <w:rPr>
          <w:b/>
          <w:bCs/>
          <w:sz w:val="32"/>
          <w:szCs w:val="32"/>
        </w:rPr>
        <w:t>Relase</w:t>
      </w:r>
      <w:proofErr w:type="spellEnd"/>
      <w:r w:rsidRPr="00BC6E55">
        <w:rPr>
          <w:b/>
          <w:bCs/>
          <w:sz w:val="32"/>
          <w:szCs w:val="32"/>
        </w:rPr>
        <w:t xml:space="preserve"> 23.0</w:t>
      </w:r>
    </w:p>
    <w:p w14:paraId="67AE4511" w14:textId="77777777" w:rsidR="0099435F" w:rsidRDefault="0099435F">
      <w:pPr>
        <w:rPr>
          <w:b/>
          <w:bCs/>
          <w:sz w:val="32"/>
          <w:szCs w:val="32"/>
        </w:rPr>
      </w:pPr>
      <w:r>
        <w:rPr>
          <w:b/>
          <w:bCs/>
          <w:sz w:val="32"/>
          <w:szCs w:val="32"/>
        </w:rPr>
        <w:t>Hinweise:</w:t>
      </w:r>
    </w:p>
    <w:p w14:paraId="239C8062" w14:textId="77777777" w:rsidR="0099435F" w:rsidRDefault="0099435F" w:rsidP="0099435F">
      <w:r>
        <w:t>Folgende Abkürzungen werden verwendet</w:t>
      </w:r>
    </w:p>
    <w:p w14:paraId="45F5F5F6" w14:textId="77777777" w:rsidR="0099435F" w:rsidRDefault="0099435F" w:rsidP="0099435F">
      <w:r>
        <w:t xml:space="preserve">DE </w:t>
      </w:r>
      <w:r>
        <w:sym w:font="Wingdings" w:char="F0E0"/>
      </w:r>
      <w:r>
        <w:t xml:space="preserve"> Datenelement</w:t>
      </w:r>
    </w:p>
    <w:p w14:paraId="07E9A75A" w14:textId="77777777" w:rsidR="004F7610" w:rsidRDefault="004F7610" w:rsidP="0099435F">
      <w:r>
        <w:t xml:space="preserve">PA </w:t>
      </w:r>
      <w:r>
        <w:sym w:font="Wingdings" w:char="F0E0"/>
      </w:r>
      <w:r>
        <w:t xml:space="preserve"> Selektionsparameter</w:t>
      </w:r>
    </w:p>
    <w:p w14:paraId="29C5D807" w14:textId="77777777" w:rsidR="00BC6E55" w:rsidRDefault="00BC6E55" w:rsidP="00BC6E55">
      <w:pPr>
        <w:pStyle w:val="Listenabsatz"/>
        <w:numPr>
          <w:ilvl w:val="0"/>
          <w:numId w:val="1"/>
        </w:numPr>
        <w:rPr>
          <w:b/>
          <w:bCs/>
          <w:szCs w:val="24"/>
        </w:rPr>
      </w:pPr>
      <w:r w:rsidRPr="00BC6E55">
        <w:rPr>
          <w:b/>
          <w:bCs/>
          <w:szCs w:val="24"/>
        </w:rPr>
        <w:t xml:space="preserve">Einstellungen </w:t>
      </w:r>
      <w:r>
        <w:rPr>
          <w:b/>
          <w:bCs/>
          <w:szCs w:val="24"/>
        </w:rPr>
        <w:t xml:space="preserve">zur EKORG, </w:t>
      </w:r>
      <w:proofErr w:type="spellStart"/>
      <w:r>
        <w:rPr>
          <w:b/>
          <w:bCs/>
          <w:szCs w:val="24"/>
        </w:rPr>
        <w:t>Tansaktion</w:t>
      </w:r>
      <w:proofErr w:type="spellEnd"/>
      <w:r>
        <w:rPr>
          <w:b/>
          <w:bCs/>
          <w:szCs w:val="24"/>
        </w:rPr>
        <w:t xml:space="preserve"> /GIB/DC_PWB_EKO</w:t>
      </w:r>
    </w:p>
    <w:p w14:paraId="25FD3E17" w14:textId="77777777" w:rsidR="00BC6E55" w:rsidRPr="0099435F" w:rsidRDefault="00BC6E55" w:rsidP="004015D1">
      <w:pPr>
        <w:pStyle w:val="Listenabsatz"/>
        <w:numPr>
          <w:ilvl w:val="0"/>
          <w:numId w:val="3"/>
        </w:numPr>
        <w:rPr>
          <w:szCs w:val="24"/>
          <w:u w:val="single"/>
        </w:rPr>
      </w:pPr>
      <w:r w:rsidRPr="0099435F">
        <w:rPr>
          <w:szCs w:val="24"/>
          <w:u w:val="single"/>
        </w:rPr>
        <w:t>Auffälligkeiten</w:t>
      </w:r>
      <w:r w:rsidR="0099435F">
        <w:rPr>
          <w:szCs w:val="24"/>
          <w:u w:val="single"/>
        </w:rPr>
        <w:t xml:space="preserve"> Pflegedialog</w:t>
      </w:r>
    </w:p>
    <w:p w14:paraId="7F43BF02" w14:textId="77777777" w:rsidR="00BC6E55" w:rsidRDefault="00BC6E55" w:rsidP="00BC6E55">
      <w:pPr>
        <w:pStyle w:val="Listenabsatz"/>
        <w:ind w:left="360"/>
        <w:rPr>
          <w:szCs w:val="24"/>
        </w:rPr>
      </w:pPr>
      <w:r>
        <w:rPr>
          <w:szCs w:val="24"/>
        </w:rPr>
        <w:t>F1 – Hilfe sind noch unvollständig ( nur 1. Zeile ) bei folgenden Feldern</w:t>
      </w:r>
    </w:p>
    <w:p w14:paraId="6503BAF1" w14:textId="30A36AD9" w:rsidR="00BC6E55" w:rsidRPr="0099435F" w:rsidRDefault="00BC6E55" w:rsidP="00BC6E55">
      <w:pPr>
        <w:pStyle w:val="Listenabsatz"/>
        <w:numPr>
          <w:ilvl w:val="0"/>
          <w:numId w:val="2"/>
        </w:numPr>
        <w:rPr>
          <w:szCs w:val="24"/>
        </w:rPr>
      </w:pPr>
      <w:r w:rsidRPr="0099435F">
        <w:rPr>
          <w:szCs w:val="24"/>
        </w:rPr>
        <w:t>Bedarfsreichweite inkl. Mengen aus aktueller Bestellung</w:t>
      </w:r>
      <w:r w:rsidR="0099435F">
        <w:rPr>
          <w:szCs w:val="24"/>
        </w:rPr>
        <w:t xml:space="preserve"> (DE: </w:t>
      </w:r>
      <w:r w:rsidR="0099435F" w:rsidRPr="0099435F">
        <w:rPr>
          <w:szCs w:val="24"/>
        </w:rPr>
        <w:t>/GIB/DCO_PWB_BEDRW_SIM_PO</w:t>
      </w:r>
      <w:r w:rsidR="0099435F">
        <w:rPr>
          <w:szCs w:val="24"/>
        </w:rPr>
        <w:t xml:space="preserve"> )</w:t>
      </w:r>
      <w:r w:rsidR="001B3C52">
        <w:rPr>
          <w:szCs w:val="24"/>
        </w:rPr>
        <w:t xml:space="preserve"> - </w:t>
      </w:r>
      <w:r w:rsidR="001B3C52" w:rsidRPr="00D21CCF">
        <w:rPr>
          <w:color w:val="000000" w:themeColor="text1"/>
          <w:szCs w:val="24"/>
          <w:highlight w:val="green"/>
        </w:rPr>
        <w:t>Erledigt</w:t>
      </w:r>
    </w:p>
    <w:p w14:paraId="5B279C45" w14:textId="6F0F1BFB" w:rsidR="00BC6E55" w:rsidRPr="0099435F" w:rsidRDefault="00BC6E55" w:rsidP="00BC6E55">
      <w:pPr>
        <w:pStyle w:val="Listenabsatz"/>
        <w:numPr>
          <w:ilvl w:val="0"/>
          <w:numId w:val="2"/>
        </w:numPr>
        <w:rPr>
          <w:szCs w:val="24"/>
        </w:rPr>
      </w:pPr>
      <w:r w:rsidRPr="0099435F">
        <w:rPr>
          <w:szCs w:val="24"/>
        </w:rPr>
        <w:t>Verbrauchsreichweite inkl. Mengen aus aktueller Bestellung</w:t>
      </w:r>
      <w:r w:rsidR="0099435F">
        <w:rPr>
          <w:szCs w:val="24"/>
        </w:rPr>
        <w:t xml:space="preserve"> (DE: </w:t>
      </w:r>
      <w:r w:rsidR="0099435F" w:rsidRPr="0099435F">
        <w:rPr>
          <w:szCs w:val="24"/>
        </w:rPr>
        <w:t>/GIB/DCO_PWB_VBRRW_SIM_PO</w:t>
      </w:r>
      <w:r w:rsidR="0099435F">
        <w:rPr>
          <w:szCs w:val="24"/>
        </w:rPr>
        <w:t xml:space="preserve"> )</w:t>
      </w:r>
      <w:r w:rsidR="001B3C52">
        <w:rPr>
          <w:szCs w:val="24"/>
        </w:rPr>
        <w:t xml:space="preserve"> - </w:t>
      </w:r>
      <w:r w:rsidR="001B3C52" w:rsidRPr="00D21CCF">
        <w:rPr>
          <w:color w:val="000000" w:themeColor="text1"/>
          <w:szCs w:val="24"/>
          <w:highlight w:val="green"/>
        </w:rPr>
        <w:t>Erledigt</w:t>
      </w:r>
    </w:p>
    <w:p w14:paraId="19A2F26A" w14:textId="5BDE5DFC" w:rsidR="00BC6E55" w:rsidRPr="0099435F" w:rsidRDefault="00BC6E55" w:rsidP="00BC6E55">
      <w:pPr>
        <w:pStyle w:val="Listenabsatz"/>
        <w:numPr>
          <w:ilvl w:val="0"/>
          <w:numId w:val="2"/>
        </w:numPr>
        <w:rPr>
          <w:szCs w:val="24"/>
        </w:rPr>
      </w:pPr>
      <w:r w:rsidRPr="0099435F">
        <w:rPr>
          <w:szCs w:val="24"/>
        </w:rPr>
        <w:t>Bestandsreichweite inkl. Mengen aus aktueller Bestellung</w:t>
      </w:r>
      <w:r w:rsidR="0099435F">
        <w:rPr>
          <w:szCs w:val="24"/>
        </w:rPr>
        <w:t xml:space="preserve"> ( DE: </w:t>
      </w:r>
      <w:r w:rsidR="0099435F" w:rsidRPr="0099435F">
        <w:rPr>
          <w:szCs w:val="24"/>
        </w:rPr>
        <w:t>/GIB/DCO_PWB_BSTRW_SIM_PO</w:t>
      </w:r>
      <w:r w:rsidR="0099435F">
        <w:rPr>
          <w:szCs w:val="24"/>
        </w:rPr>
        <w:t xml:space="preserve"> )</w:t>
      </w:r>
      <w:r w:rsidR="001B3C52">
        <w:rPr>
          <w:szCs w:val="24"/>
        </w:rPr>
        <w:t xml:space="preserve"> - </w:t>
      </w:r>
      <w:r w:rsidR="001B3C52" w:rsidRPr="00D21CCF">
        <w:rPr>
          <w:color w:val="000000" w:themeColor="text1"/>
          <w:szCs w:val="24"/>
          <w:highlight w:val="green"/>
        </w:rPr>
        <w:t>Erledigt</w:t>
      </w:r>
    </w:p>
    <w:p w14:paraId="1B3A7CD7" w14:textId="59BF61E2" w:rsidR="00BC6E55" w:rsidRPr="0099435F" w:rsidRDefault="00BC6E55" w:rsidP="00BC6E55">
      <w:pPr>
        <w:pStyle w:val="Listenabsatz"/>
        <w:numPr>
          <w:ilvl w:val="0"/>
          <w:numId w:val="2"/>
        </w:numPr>
        <w:rPr>
          <w:szCs w:val="24"/>
        </w:rPr>
      </w:pPr>
      <w:r w:rsidRPr="0099435F">
        <w:rPr>
          <w:szCs w:val="24"/>
        </w:rPr>
        <w:t>Residenz-Zeit in Tagen</w:t>
      </w:r>
      <w:r w:rsidR="0099435F">
        <w:rPr>
          <w:szCs w:val="24"/>
        </w:rPr>
        <w:t xml:space="preserve"> ( DE:  </w:t>
      </w:r>
      <w:r w:rsidR="0099435F" w:rsidRPr="0099435F">
        <w:rPr>
          <w:szCs w:val="24"/>
        </w:rPr>
        <w:t>/GIB/DCO_PWB_RESZT</w:t>
      </w:r>
      <w:r w:rsidR="0099435F">
        <w:rPr>
          <w:szCs w:val="24"/>
        </w:rPr>
        <w:t xml:space="preserve"> )</w:t>
      </w:r>
      <w:r w:rsidR="00F56A88">
        <w:rPr>
          <w:szCs w:val="24"/>
        </w:rPr>
        <w:t xml:space="preserve"> - </w:t>
      </w:r>
      <w:r w:rsidR="00F56A88" w:rsidRPr="00F56A88">
        <w:rPr>
          <w:szCs w:val="24"/>
          <w:highlight w:val="green"/>
        </w:rPr>
        <w:t>Erledigt</w:t>
      </w:r>
    </w:p>
    <w:p w14:paraId="2DD3FDA7" w14:textId="58B670BF" w:rsidR="0099435F" w:rsidRDefault="00BC6E55" w:rsidP="00BC6E55">
      <w:pPr>
        <w:pStyle w:val="Listenabsatz"/>
        <w:numPr>
          <w:ilvl w:val="0"/>
          <w:numId w:val="2"/>
        </w:numPr>
        <w:rPr>
          <w:szCs w:val="24"/>
        </w:rPr>
      </w:pPr>
      <w:r w:rsidRPr="0099435F">
        <w:rPr>
          <w:szCs w:val="24"/>
        </w:rPr>
        <w:t>Mehrfach-Bestellungen zulassen</w:t>
      </w:r>
      <w:r w:rsidR="0099435F" w:rsidRPr="0099435F">
        <w:rPr>
          <w:szCs w:val="24"/>
        </w:rPr>
        <w:t xml:space="preserve"> ( DE: /GIB/DCO_PWB_MULTI_PO</w:t>
      </w:r>
      <w:r w:rsidR="0099435F">
        <w:rPr>
          <w:szCs w:val="24"/>
        </w:rPr>
        <w:t xml:space="preserve"> )</w:t>
      </w:r>
      <w:r w:rsidR="00A04D6F">
        <w:rPr>
          <w:szCs w:val="24"/>
        </w:rPr>
        <w:t xml:space="preserve"> - </w:t>
      </w:r>
      <w:r w:rsidR="00A04D6F" w:rsidRPr="00A04D6F">
        <w:rPr>
          <w:szCs w:val="24"/>
          <w:highlight w:val="green"/>
        </w:rPr>
        <w:t>Erledigt</w:t>
      </w:r>
    </w:p>
    <w:p w14:paraId="0B324EEA" w14:textId="7F963B1E" w:rsidR="00A04D6F" w:rsidRPr="00A04D6F" w:rsidRDefault="00BC6E55" w:rsidP="00A04D6F">
      <w:pPr>
        <w:pStyle w:val="Listenabsatz"/>
        <w:numPr>
          <w:ilvl w:val="0"/>
          <w:numId w:val="2"/>
        </w:numPr>
        <w:rPr>
          <w:szCs w:val="24"/>
        </w:rPr>
      </w:pPr>
      <w:r w:rsidRPr="0099435F">
        <w:rPr>
          <w:szCs w:val="24"/>
        </w:rPr>
        <w:t>automatische Bezugsquellenfindung</w:t>
      </w:r>
      <w:r w:rsidR="0099435F">
        <w:rPr>
          <w:szCs w:val="24"/>
        </w:rPr>
        <w:t xml:space="preserve"> ( DE: </w:t>
      </w:r>
      <w:r w:rsidR="0099435F" w:rsidRPr="0099435F">
        <w:rPr>
          <w:szCs w:val="24"/>
        </w:rPr>
        <w:t>/GIB/DCO_PWB_AUTO_BQF</w:t>
      </w:r>
      <w:r w:rsidR="0099435F">
        <w:rPr>
          <w:szCs w:val="24"/>
        </w:rPr>
        <w:t xml:space="preserve"> )</w:t>
      </w:r>
      <w:r w:rsidR="00A04D6F">
        <w:rPr>
          <w:szCs w:val="24"/>
        </w:rPr>
        <w:t xml:space="preserve"> - </w:t>
      </w:r>
      <w:r w:rsidR="00A04D6F" w:rsidRPr="00A04D6F">
        <w:rPr>
          <w:szCs w:val="24"/>
          <w:highlight w:val="green"/>
        </w:rPr>
        <w:t>Erledigt</w:t>
      </w:r>
    </w:p>
    <w:p w14:paraId="547D7301" w14:textId="41912038" w:rsidR="00BC6E55" w:rsidRPr="0099435F" w:rsidRDefault="00BC6E55" w:rsidP="00BC6E55">
      <w:pPr>
        <w:pStyle w:val="Listenabsatz"/>
        <w:numPr>
          <w:ilvl w:val="0"/>
          <w:numId w:val="2"/>
        </w:numPr>
        <w:rPr>
          <w:szCs w:val="24"/>
        </w:rPr>
      </w:pPr>
      <w:r w:rsidRPr="0099435F">
        <w:rPr>
          <w:szCs w:val="24"/>
        </w:rPr>
        <w:t>Kontraktermittlung</w:t>
      </w:r>
      <w:r w:rsidR="0099435F">
        <w:rPr>
          <w:szCs w:val="24"/>
        </w:rPr>
        <w:t xml:space="preserve"> ( DE: </w:t>
      </w:r>
      <w:r w:rsidR="0099435F" w:rsidRPr="0099435F">
        <w:rPr>
          <w:szCs w:val="24"/>
        </w:rPr>
        <w:t>/GIB/DCO_PWB_KONT_READ</w:t>
      </w:r>
      <w:r w:rsidR="0099435F">
        <w:rPr>
          <w:szCs w:val="24"/>
        </w:rPr>
        <w:t xml:space="preserve"> )</w:t>
      </w:r>
      <w:r w:rsidR="009C3BA1">
        <w:rPr>
          <w:szCs w:val="24"/>
        </w:rPr>
        <w:t xml:space="preserve"> - </w:t>
      </w:r>
      <w:r w:rsidR="009C3BA1" w:rsidRPr="009C3BA1">
        <w:rPr>
          <w:szCs w:val="24"/>
          <w:highlight w:val="green"/>
        </w:rPr>
        <w:t>Erledigt</w:t>
      </w:r>
    </w:p>
    <w:p w14:paraId="6BB1D9EF" w14:textId="77777777" w:rsidR="00BC6E55" w:rsidRDefault="00BC6E55" w:rsidP="00BC6E55">
      <w:pPr>
        <w:pStyle w:val="Listenabsatz"/>
        <w:numPr>
          <w:ilvl w:val="0"/>
          <w:numId w:val="1"/>
        </w:numPr>
        <w:rPr>
          <w:b/>
          <w:bCs/>
          <w:szCs w:val="24"/>
        </w:rPr>
      </w:pPr>
      <w:r w:rsidRPr="00BC6E55">
        <w:rPr>
          <w:b/>
          <w:bCs/>
          <w:szCs w:val="24"/>
        </w:rPr>
        <w:t>Selektion</w:t>
      </w:r>
      <w:r w:rsidR="0099435F">
        <w:rPr>
          <w:b/>
          <w:bCs/>
          <w:szCs w:val="24"/>
        </w:rPr>
        <w:t>, Transaktion /GIB/DCB</w:t>
      </w:r>
    </w:p>
    <w:p w14:paraId="2102873C" w14:textId="77777777" w:rsidR="00BC6E55" w:rsidRDefault="00BC6E55" w:rsidP="0099435F">
      <w:pPr>
        <w:pStyle w:val="Listenabsatz"/>
        <w:ind w:left="360"/>
        <w:rPr>
          <w:szCs w:val="24"/>
          <w:u w:val="single"/>
        </w:rPr>
      </w:pPr>
      <w:r w:rsidRPr="0099435F">
        <w:rPr>
          <w:szCs w:val="24"/>
          <w:u w:val="single"/>
        </w:rPr>
        <w:t>Auffälligkeiten</w:t>
      </w:r>
      <w:r w:rsidR="0099435F" w:rsidRPr="0099435F">
        <w:rPr>
          <w:szCs w:val="24"/>
          <w:u w:val="single"/>
        </w:rPr>
        <w:t xml:space="preserve"> Selektion</w:t>
      </w:r>
    </w:p>
    <w:p w14:paraId="790AC15D" w14:textId="6231A0AF" w:rsidR="004015D1" w:rsidRDefault="004015D1" w:rsidP="004015D1">
      <w:pPr>
        <w:pStyle w:val="Listenabsatz"/>
        <w:numPr>
          <w:ilvl w:val="0"/>
          <w:numId w:val="4"/>
        </w:numPr>
        <w:rPr>
          <w:szCs w:val="24"/>
        </w:rPr>
      </w:pPr>
      <w:r w:rsidRPr="004015D1">
        <w:rPr>
          <w:szCs w:val="24"/>
        </w:rPr>
        <w:t xml:space="preserve">Einbindung </w:t>
      </w:r>
      <w:r>
        <w:rPr>
          <w:szCs w:val="24"/>
        </w:rPr>
        <w:t>Globale/Übergreifende Dokumentation fehlt</w:t>
      </w:r>
      <w:r w:rsidR="001E5027">
        <w:rPr>
          <w:szCs w:val="24"/>
        </w:rPr>
        <w:t xml:space="preserve"> – </w:t>
      </w:r>
      <w:r w:rsidR="005B7999" w:rsidRPr="005B7999">
        <w:rPr>
          <w:szCs w:val="24"/>
          <w:highlight w:val="green"/>
        </w:rPr>
        <w:t>Funktioniert auf FE0</w:t>
      </w:r>
    </w:p>
    <w:p w14:paraId="2CA9124F" w14:textId="77777777" w:rsidR="00571D09" w:rsidRDefault="00571D09" w:rsidP="00571D09">
      <w:pPr>
        <w:pStyle w:val="Listenabsatz"/>
        <w:rPr>
          <w:szCs w:val="24"/>
        </w:rPr>
      </w:pPr>
    </w:p>
    <w:p w14:paraId="6D302E8C" w14:textId="77777777" w:rsidR="0099435F" w:rsidRDefault="0099435F" w:rsidP="004015D1">
      <w:pPr>
        <w:pStyle w:val="Listenabsatz"/>
        <w:numPr>
          <w:ilvl w:val="0"/>
          <w:numId w:val="4"/>
        </w:numPr>
        <w:rPr>
          <w:szCs w:val="24"/>
        </w:rPr>
      </w:pPr>
      <w:r>
        <w:rPr>
          <w:szCs w:val="24"/>
        </w:rPr>
        <w:t>F1 – Hilfe sind noch unvollständig ( nur 1. Zeile ) bei folgenden Feldern</w:t>
      </w:r>
    </w:p>
    <w:p w14:paraId="6C76A67F" w14:textId="057389A8" w:rsidR="0099435F" w:rsidRDefault="0099435F" w:rsidP="0099435F">
      <w:pPr>
        <w:pStyle w:val="Listenabsatz"/>
        <w:numPr>
          <w:ilvl w:val="0"/>
          <w:numId w:val="2"/>
        </w:numPr>
        <w:rPr>
          <w:szCs w:val="24"/>
        </w:rPr>
      </w:pPr>
      <w:r w:rsidRPr="0099435F">
        <w:rPr>
          <w:szCs w:val="24"/>
        </w:rPr>
        <w:t>Auswahl -&gt; Rolle : Tätigkeit</w:t>
      </w:r>
      <w:r>
        <w:rPr>
          <w:szCs w:val="24"/>
        </w:rPr>
        <w:t xml:space="preserve"> ( DE: </w:t>
      </w:r>
      <w:r w:rsidRPr="0099435F">
        <w:rPr>
          <w:szCs w:val="24"/>
        </w:rPr>
        <w:t>/GIB/SCX_RACGO</w:t>
      </w:r>
      <w:r>
        <w:rPr>
          <w:szCs w:val="24"/>
        </w:rPr>
        <w:t xml:space="preserve"> ) Hier wünsche ich mir eine Erklärung, welchen Einfluss die Auswahl einer Rolle/Tätigkeit hat.</w:t>
      </w:r>
      <w:r w:rsidR="001E5027">
        <w:rPr>
          <w:szCs w:val="24"/>
        </w:rPr>
        <w:t xml:space="preserve"> </w:t>
      </w:r>
      <w:r w:rsidR="00D9504B">
        <w:rPr>
          <w:szCs w:val="24"/>
        </w:rPr>
        <w:t xml:space="preserve"> –</w:t>
      </w:r>
      <w:r w:rsidR="00E75716">
        <w:rPr>
          <w:szCs w:val="24"/>
        </w:rPr>
        <w:t xml:space="preserve"> </w:t>
      </w:r>
      <w:r w:rsidR="00E75716" w:rsidRPr="00E75716">
        <w:rPr>
          <w:szCs w:val="24"/>
          <w:highlight w:val="green"/>
        </w:rPr>
        <w:t>Erledigt</w:t>
      </w:r>
    </w:p>
    <w:p w14:paraId="1EDE36DF" w14:textId="28A98FC2" w:rsidR="0099435F" w:rsidRDefault="004F7610" w:rsidP="0099435F">
      <w:pPr>
        <w:pStyle w:val="Listenabsatz"/>
        <w:numPr>
          <w:ilvl w:val="0"/>
          <w:numId w:val="2"/>
        </w:numPr>
        <w:rPr>
          <w:szCs w:val="24"/>
        </w:rPr>
      </w:pPr>
      <w:r>
        <w:rPr>
          <w:szCs w:val="24"/>
        </w:rPr>
        <w:t>Datenherkunft, hier ist keine F1-Hilfe hinterlegt ( PA: PA_DISPO,  PA_BEDAR )</w:t>
      </w:r>
      <w:r w:rsidR="006432BB">
        <w:rPr>
          <w:szCs w:val="24"/>
        </w:rPr>
        <w:t xml:space="preserve"> - </w:t>
      </w:r>
      <w:r w:rsidR="006432BB" w:rsidRPr="006432BB">
        <w:rPr>
          <w:szCs w:val="24"/>
          <w:highlight w:val="green"/>
        </w:rPr>
        <w:t>Erledigt</w:t>
      </w:r>
    </w:p>
    <w:p w14:paraId="4DEBCFAB" w14:textId="27FEE4DF" w:rsidR="00A71AA4" w:rsidRDefault="00A71AA4" w:rsidP="0099435F">
      <w:pPr>
        <w:pStyle w:val="Listenabsatz"/>
        <w:numPr>
          <w:ilvl w:val="0"/>
          <w:numId w:val="2"/>
        </w:numPr>
        <w:rPr>
          <w:szCs w:val="24"/>
        </w:rPr>
      </w:pPr>
      <w:r>
        <w:rPr>
          <w:szCs w:val="24"/>
        </w:rPr>
        <w:t xml:space="preserve">Bei Planungsvormerkung Bedarfs-/Bestandsliste lesen wird in der F1-Hilfe hingewiesen. Dies gilt nur im DCO. Es sollte darauf hingewiesen werden, da es im </w:t>
      </w:r>
      <w:proofErr w:type="spellStart"/>
      <w:r>
        <w:rPr>
          <w:szCs w:val="24"/>
        </w:rPr>
        <w:t>Buying</w:t>
      </w:r>
      <w:proofErr w:type="spellEnd"/>
      <w:r>
        <w:rPr>
          <w:szCs w:val="24"/>
        </w:rPr>
        <w:t xml:space="preserve"> </w:t>
      </w:r>
      <w:r w:rsidR="00D247AC">
        <w:rPr>
          <w:szCs w:val="24"/>
        </w:rPr>
        <w:t xml:space="preserve">direkt </w:t>
      </w:r>
      <w:r>
        <w:rPr>
          <w:szCs w:val="24"/>
        </w:rPr>
        <w:t xml:space="preserve">keine </w:t>
      </w:r>
      <w:r w:rsidR="00B33FFE">
        <w:rPr>
          <w:szCs w:val="24"/>
        </w:rPr>
        <w:t>rot dargestellten Materialnummern gibt.</w:t>
      </w:r>
      <w:r w:rsidR="00D247AC">
        <w:rPr>
          <w:szCs w:val="24"/>
        </w:rPr>
        <w:t xml:space="preserve"> </w:t>
      </w:r>
      <w:r w:rsidR="00C971FC">
        <w:rPr>
          <w:szCs w:val="24"/>
        </w:rPr>
        <w:t xml:space="preserve"> - </w:t>
      </w:r>
      <w:r w:rsidR="00C971FC" w:rsidRPr="00C971FC">
        <w:rPr>
          <w:szCs w:val="24"/>
          <w:highlight w:val="green"/>
        </w:rPr>
        <w:t>Erledigt</w:t>
      </w:r>
    </w:p>
    <w:p w14:paraId="6A8AB7F9" w14:textId="77777777" w:rsidR="00A71AA4" w:rsidRDefault="00A71AA4" w:rsidP="00A71AA4">
      <w:pPr>
        <w:ind w:left="708"/>
        <w:rPr>
          <w:szCs w:val="24"/>
        </w:rPr>
      </w:pPr>
      <w:r>
        <w:rPr>
          <w:noProof/>
        </w:rPr>
        <w:drawing>
          <wp:inline distT="0" distB="0" distL="0" distR="0" wp14:anchorId="69EF224C" wp14:editId="1603BC3E">
            <wp:extent cx="3467278" cy="1708238"/>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467278" cy="1708238"/>
                    </a:xfrm>
                    <a:prstGeom prst="rect">
                      <a:avLst/>
                    </a:prstGeom>
                  </pic:spPr>
                </pic:pic>
              </a:graphicData>
            </a:graphic>
          </wp:inline>
        </w:drawing>
      </w:r>
    </w:p>
    <w:p w14:paraId="66C0B807" w14:textId="3155C811" w:rsidR="00D24524" w:rsidRPr="00F54123" w:rsidRDefault="00D247AC" w:rsidP="00D24524">
      <w:pPr>
        <w:pStyle w:val="Listenabsatz"/>
        <w:numPr>
          <w:ilvl w:val="0"/>
          <w:numId w:val="2"/>
        </w:numPr>
        <w:ind w:left="708"/>
        <w:rPr>
          <w:szCs w:val="24"/>
        </w:rPr>
      </w:pPr>
      <w:r w:rsidRPr="00F54123">
        <w:rPr>
          <w:szCs w:val="24"/>
        </w:rPr>
        <w:lastRenderedPageBreak/>
        <w:t xml:space="preserve">Nur </w:t>
      </w:r>
      <w:r w:rsidR="00D24524" w:rsidRPr="00F54123">
        <w:rPr>
          <w:szCs w:val="24"/>
        </w:rPr>
        <w:t xml:space="preserve">Materialien mit Banfen ( DE: /GIB/DCO_PWB_SEL_PR_MAT ) Ist dieser Parameter nicht überflüssig, da über den Selektionsmodus die Auswahl bereits getroffen werden kann. </w:t>
      </w:r>
      <w:r w:rsidR="00F54123" w:rsidRPr="00F54123">
        <w:rPr>
          <w:szCs w:val="24"/>
        </w:rPr>
        <w:t>Zumindest bei Selektion über Bestellanforderungen könnte man den Parameter ausblenden.</w:t>
      </w:r>
      <w:r w:rsidR="00890A30">
        <w:rPr>
          <w:szCs w:val="24"/>
        </w:rPr>
        <w:t xml:space="preserve"> – </w:t>
      </w:r>
      <w:r w:rsidR="002F619B" w:rsidRPr="002F619B">
        <w:rPr>
          <w:szCs w:val="24"/>
          <w:highlight w:val="green"/>
        </w:rPr>
        <w:t>Erledigt</w:t>
      </w:r>
      <w:r w:rsidR="00890A30">
        <w:rPr>
          <w:szCs w:val="24"/>
        </w:rPr>
        <w:t xml:space="preserve"> </w:t>
      </w:r>
    </w:p>
    <w:p w14:paraId="0A60C5F4" w14:textId="29F3D9C3" w:rsidR="00F54123" w:rsidRPr="007F6616" w:rsidRDefault="007F6616" w:rsidP="00A71AA4">
      <w:pPr>
        <w:pStyle w:val="Listenabsatz"/>
        <w:numPr>
          <w:ilvl w:val="0"/>
          <w:numId w:val="2"/>
        </w:numPr>
        <w:rPr>
          <w:szCs w:val="24"/>
        </w:rPr>
      </w:pPr>
      <w:r>
        <w:t xml:space="preserve">Banf-Disponent abweichend (DE: </w:t>
      </w:r>
      <w:r w:rsidRPr="007F6616">
        <w:t>/GIB/DCO_PWB_SEL_DISP_ABW</w:t>
      </w:r>
      <w:r>
        <w:t xml:space="preserve"> )</w:t>
      </w:r>
      <w:r w:rsidR="00AF6224">
        <w:t xml:space="preserve"> - </w:t>
      </w:r>
      <w:r w:rsidR="00AF6224" w:rsidRPr="00AF6224">
        <w:rPr>
          <w:highlight w:val="green"/>
        </w:rPr>
        <w:t>Erledigt</w:t>
      </w:r>
    </w:p>
    <w:p w14:paraId="3D96DA36" w14:textId="27EDC81A" w:rsidR="007F6616" w:rsidRPr="007F6616" w:rsidRDefault="007F6616" w:rsidP="00A71AA4">
      <w:pPr>
        <w:pStyle w:val="Listenabsatz"/>
        <w:numPr>
          <w:ilvl w:val="0"/>
          <w:numId w:val="2"/>
        </w:numPr>
        <w:rPr>
          <w:szCs w:val="24"/>
        </w:rPr>
      </w:pPr>
      <w:r>
        <w:t xml:space="preserve">Infosatz-Lieferanten (DE: </w:t>
      </w:r>
      <w:r w:rsidRPr="007F6616">
        <w:t>/GIB/DCO_PWB_KZ_INLIF</w:t>
      </w:r>
      <w:r>
        <w:t xml:space="preserve"> )</w:t>
      </w:r>
      <w:r w:rsidR="00BA5E85">
        <w:t xml:space="preserve"> - </w:t>
      </w:r>
      <w:r w:rsidR="00BA5E85" w:rsidRPr="00BA5E85">
        <w:rPr>
          <w:highlight w:val="green"/>
        </w:rPr>
        <w:t>Erledigt</w:t>
      </w:r>
    </w:p>
    <w:p w14:paraId="5F3E28C6" w14:textId="34341790" w:rsidR="007F6616" w:rsidRPr="007F6616" w:rsidRDefault="007F6616" w:rsidP="00A71AA4">
      <w:pPr>
        <w:pStyle w:val="Listenabsatz"/>
        <w:numPr>
          <w:ilvl w:val="0"/>
          <w:numId w:val="2"/>
        </w:numPr>
        <w:rPr>
          <w:szCs w:val="24"/>
        </w:rPr>
      </w:pPr>
      <w:r>
        <w:t xml:space="preserve">Regellieferanten Infosatz (DE: </w:t>
      </w:r>
      <w:r w:rsidRPr="007F6616">
        <w:t>/GIB/DCO_PWB_KZ_RELIF</w:t>
      </w:r>
      <w:r>
        <w:t xml:space="preserve"> )</w:t>
      </w:r>
      <w:r w:rsidR="003C1946">
        <w:t xml:space="preserve"> - </w:t>
      </w:r>
      <w:r w:rsidR="003C1946" w:rsidRPr="003C1946">
        <w:rPr>
          <w:highlight w:val="green"/>
        </w:rPr>
        <w:t>Erledigt</w:t>
      </w:r>
    </w:p>
    <w:p w14:paraId="6EAF27FE" w14:textId="64299472" w:rsidR="007F6616" w:rsidRPr="007F6616" w:rsidRDefault="007F6616" w:rsidP="00A71AA4">
      <w:pPr>
        <w:pStyle w:val="Listenabsatz"/>
        <w:numPr>
          <w:ilvl w:val="0"/>
          <w:numId w:val="2"/>
        </w:numPr>
        <w:rPr>
          <w:szCs w:val="24"/>
        </w:rPr>
      </w:pPr>
      <w:r>
        <w:t xml:space="preserve">Orderbuchlieferanten (DE: </w:t>
      </w:r>
      <w:r w:rsidRPr="007F6616">
        <w:t>/GIB/DCO_PWB_KZ_ORLIF</w:t>
      </w:r>
      <w:r>
        <w:t xml:space="preserve"> )</w:t>
      </w:r>
      <w:r w:rsidR="002B003A">
        <w:t xml:space="preserve"> - </w:t>
      </w:r>
      <w:r w:rsidR="002B003A" w:rsidRPr="002B003A">
        <w:rPr>
          <w:highlight w:val="green"/>
        </w:rPr>
        <w:t>Erledigt</w:t>
      </w:r>
    </w:p>
    <w:p w14:paraId="509E22F9" w14:textId="4EE924D7" w:rsidR="007F6616" w:rsidRDefault="007F6616" w:rsidP="00A71AA4">
      <w:pPr>
        <w:pStyle w:val="Listenabsatz"/>
        <w:numPr>
          <w:ilvl w:val="0"/>
          <w:numId w:val="2"/>
        </w:numPr>
        <w:rPr>
          <w:szCs w:val="24"/>
        </w:rPr>
      </w:pPr>
      <w:r>
        <w:t xml:space="preserve">feste Orderbuchlieferanten ( DE: </w:t>
      </w:r>
      <w:r w:rsidRPr="007F6616">
        <w:rPr>
          <w:szCs w:val="24"/>
        </w:rPr>
        <w:t>/GIB/DCO_PWB_KZ_FELIF</w:t>
      </w:r>
      <w:r>
        <w:rPr>
          <w:szCs w:val="24"/>
        </w:rPr>
        <w:t xml:space="preserve"> )</w:t>
      </w:r>
      <w:r w:rsidR="008E312C">
        <w:rPr>
          <w:szCs w:val="24"/>
        </w:rPr>
        <w:t xml:space="preserve"> - </w:t>
      </w:r>
      <w:r w:rsidR="008E312C" w:rsidRPr="008E312C">
        <w:rPr>
          <w:szCs w:val="24"/>
          <w:highlight w:val="green"/>
        </w:rPr>
        <w:t>Erledigt</w:t>
      </w:r>
    </w:p>
    <w:p w14:paraId="5DB09348" w14:textId="1AF66FB1" w:rsidR="004C7A47" w:rsidRPr="00E7449F" w:rsidRDefault="004C7A47" w:rsidP="00A71AA4">
      <w:pPr>
        <w:pStyle w:val="Listenabsatz"/>
        <w:numPr>
          <w:ilvl w:val="0"/>
          <w:numId w:val="2"/>
        </w:numPr>
        <w:rPr>
          <w:szCs w:val="24"/>
          <w:lang w:val="da-DK"/>
        </w:rPr>
      </w:pPr>
      <w:proofErr w:type="spellStart"/>
      <w:r w:rsidRPr="00E7449F">
        <w:rPr>
          <w:szCs w:val="24"/>
          <w:lang w:val="da-DK"/>
        </w:rPr>
        <w:t>Material</w:t>
      </w:r>
      <w:proofErr w:type="spellEnd"/>
      <w:r w:rsidRPr="00E7449F">
        <w:rPr>
          <w:szCs w:val="24"/>
          <w:lang w:val="da-DK"/>
        </w:rPr>
        <w:t>-Info ( DE: /GIB/DCO_PWB_SOURCE_ID )</w:t>
      </w:r>
      <w:r w:rsidR="00E7449F" w:rsidRPr="00E7449F">
        <w:rPr>
          <w:szCs w:val="24"/>
          <w:lang w:val="da-DK"/>
        </w:rPr>
        <w:t xml:space="preserve"> - </w:t>
      </w:r>
      <w:r w:rsidR="00E7449F" w:rsidRPr="00E7449F">
        <w:rPr>
          <w:szCs w:val="24"/>
          <w:highlight w:val="green"/>
          <w:lang w:val="da-DK"/>
        </w:rPr>
        <w:t>Erledigt</w:t>
      </w:r>
    </w:p>
    <w:p w14:paraId="5A0F0F6A" w14:textId="5CF6F6BB" w:rsidR="004C7A47" w:rsidRPr="00B24DFA" w:rsidRDefault="004C7A47" w:rsidP="00A71AA4">
      <w:pPr>
        <w:pStyle w:val="Listenabsatz"/>
        <w:numPr>
          <w:ilvl w:val="0"/>
          <w:numId w:val="2"/>
        </w:numPr>
        <w:rPr>
          <w:szCs w:val="24"/>
          <w:lang w:val="da-DK"/>
        </w:rPr>
      </w:pPr>
      <w:proofErr w:type="spellStart"/>
      <w:r w:rsidRPr="00B24DFA">
        <w:rPr>
          <w:szCs w:val="24"/>
          <w:lang w:val="da-DK"/>
        </w:rPr>
        <w:t>Anzahl</w:t>
      </w:r>
      <w:proofErr w:type="spellEnd"/>
      <w:r w:rsidRPr="00B24DFA">
        <w:rPr>
          <w:szCs w:val="24"/>
          <w:lang w:val="da-DK"/>
        </w:rPr>
        <w:t xml:space="preserve"> Perioden ( DE: /GIB/DCO_PWB_PERIO_COUNT_P  und /GIB/DCO_PWB_PERIO_COUNT_F )</w:t>
      </w:r>
      <w:r w:rsidR="00B24DFA" w:rsidRPr="00B24DFA">
        <w:rPr>
          <w:szCs w:val="24"/>
          <w:lang w:val="da-DK"/>
        </w:rPr>
        <w:t xml:space="preserve"> </w:t>
      </w:r>
      <w:r w:rsidR="00B24DFA">
        <w:rPr>
          <w:szCs w:val="24"/>
          <w:lang w:val="da-DK"/>
        </w:rPr>
        <w:t xml:space="preserve">- </w:t>
      </w:r>
      <w:r w:rsidR="00B24DFA" w:rsidRPr="00B24DFA">
        <w:rPr>
          <w:szCs w:val="24"/>
          <w:highlight w:val="green"/>
          <w:lang w:val="da-DK"/>
        </w:rPr>
        <w:t>Erledigt</w:t>
      </w:r>
    </w:p>
    <w:p w14:paraId="0ECF42AF" w14:textId="435F433A" w:rsidR="004C7A47" w:rsidRDefault="004C7A47" w:rsidP="00A71AA4">
      <w:pPr>
        <w:pStyle w:val="Listenabsatz"/>
        <w:numPr>
          <w:ilvl w:val="0"/>
          <w:numId w:val="2"/>
        </w:numPr>
        <w:rPr>
          <w:szCs w:val="24"/>
        </w:rPr>
      </w:pPr>
      <w:r w:rsidRPr="004C7A47">
        <w:rPr>
          <w:szCs w:val="24"/>
        </w:rPr>
        <w:t>Periodenkennzeichen</w:t>
      </w:r>
      <w:r>
        <w:rPr>
          <w:szCs w:val="24"/>
        </w:rPr>
        <w:t xml:space="preserve">, hier </w:t>
      </w:r>
      <w:r w:rsidR="003D0B4E">
        <w:rPr>
          <w:szCs w:val="24"/>
        </w:rPr>
        <w:t>soll sich das Kennzeichen auf die Perioden der Eingabe beziehen und nicht auf die in der Hilfe verwendeten Begriffe</w:t>
      </w:r>
      <w:r w:rsidR="000D0394">
        <w:rPr>
          <w:szCs w:val="24"/>
        </w:rPr>
        <w:t xml:space="preserve"> - </w:t>
      </w:r>
      <w:r w:rsidR="000D0394" w:rsidRPr="000D0394">
        <w:rPr>
          <w:szCs w:val="24"/>
          <w:highlight w:val="green"/>
        </w:rPr>
        <w:t>Erledigt</w:t>
      </w:r>
    </w:p>
    <w:p w14:paraId="403DD9A3" w14:textId="77777777" w:rsidR="003D0B4E" w:rsidRDefault="003D0B4E" w:rsidP="003D0B4E">
      <w:pPr>
        <w:pStyle w:val="Listenabsatz"/>
        <w:rPr>
          <w:szCs w:val="24"/>
        </w:rPr>
      </w:pPr>
      <w:r>
        <w:rPr>
          <w:noProof/>
        </w:rPr>
        <w:drawing>
          <wp:inline distT="0" distB="0" distL="0" distR="0" wp14:anchorId="285948F4" wp14:editId="0450757D">
            <wp:extent cx="3568883" cy="116211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68883" cy="1162110"/>
                    </a:xfrm>
                    <a:prstGeom prst="rect">
                      <a:avLst/>
                    </a:prstGeom>
                  </pic:spPr>
                </pic:pic>
              </a:graphicData>
            </a:graphic>
          </wp:inline>
        </w:drawing>
      </w:r>
    </w:p>
    <w:p w14:paraId="1FD3268C" w14:textId="77777777" w:rsidR="008C7F4C" w:rsidRDefault="008C7F4C" w:rsidP="003D0B4E">
      <w:pPr>
        <w:pStyle w:val="Listenabsatz"/>
        <w:rPr>
          <w:szCs w:val="24"/>
        </w:rPr>
      </w:pPr>
    </w:p>
    <w:p w14:paraId="027A84A8" w14:textId="25D010F2" w:rsidR="0015297F" w:rsidRDefault="0015297F" w:rsidP="0015297F">
      <w:pPr>
        <w:pStyle w:val="Listenabsatz"/>
        <w:numPr>
          <w:ilvl w:val="0"/>
          <w:numId w:val="4"/>
        </w:numPr>
        <w:rPr>
          <w:szCs w:val="24"/>
        </w:rPr>
      </w:pPr>
      <w:r>
        <w:rPr>
          <w:szCs w:val="24"/>
        </w:rPr>
        <w:t>Eingabemöglichkeit größer als zulässig und sinnvoll in folgenden Feldern</w:t>
      </w:r>
      <w:r w:rsidR="00B13902">
        <w:rPr>
          <w:szCs w:val="24"/>
        </w:rPr>
        <w:t xml:space="preserve"> </w:t>
      </w:r>
      <w:r w:rsidR="00B13902" w:rsidRPr="00B13902">
        <w:rPr>
          <w:szCs w:val="24"/>
          <w:highlight w:val="green"/>
        </w:rPr>
        <w:t>(lässt sich nicht beheben, hängt mit der Suche des Feldes zusammen, nähere Infos hat SLI)</w:t>
      </w:r>
    </w:p>
    <w:p w14:paraId="313FD28F" w14:textId="77777777" w:rsidR="003D0B4E" w:rsidRDefault="0015297F" w:rsidP="0015297F">
      <w:pPr>
        <w:pStyle w:val="Listenabsatz"/>
        <w:numPr>
          <w:ilvl w:val="0"/>
          <w:numId w:val="2"/>
        </w:numPr>
        <w:rPr>
          <w:szCs w:val="24"/>
        </w:rPr>
      </w:pPr>
      <w:r w:rsidRPr="0015297F">
        <w:rPr>
          <w:szCs w:val="24"/>
        </w:rPr>
        <w:t>Werk</w:t>
      </w:r>
    </w:p>
    <w:p w14:paraId="787D9443" w14:textId="77777777" w:rsidR="0015297F" w:rsidRDefault="0015297F" w:rsidP="0015297F">
      <w:pPr>
        <w:pStyle w:val="Listenabsatz"/>
        <w:numPr>
          <w:ilvl w:val="0"/>
          <w:numId w:val="2"/>
        </w:numPr>
        <w:rPr>
          <w:szCs w:val="24"/>
        </w:rPr>
      </w:pPr>
      <w:r>
        <w:rPr>
          <w:szCs w:val="24"/>
        </w:rPr>
        <w:t>Material</w:t>
      </w:r>
    </w:p>
    <w:p w14:paraId="04ADB6CB" w14:textId="77777777" w:rsidR="0015297F" w:rsidRDefault="0015297F" w:rsidP="0015297F">
      <w:pPr>
        <w:pStyle w:val="Listenabsatz"/>
        <w:numPr>
          <w:ilvl w:val="0"/>
          <w:numId w:val="2"/>
        </w:numPr>
        <w:rPr>
          <w:szCs w:val="24"/>
        </w:rPr>
      </w:pPr>
      <w:r>
        <w:rPr>
          <w:szCs w:val="24"/>
        </w:rPr>
        <w:t>Einkauforganisation</w:t>
      </w:r>
    </w:p>
    <w:p w14:paraId="174A4551" w14:textId="77777777" w:rsidR="00E14120" w:rsidRDefault="00E14120" w:rsidP="0015297F">
      <w:pPr>
        <w:pStyle w:val="Listenabsatz"/>
        <w:numPr>
          <w:ilvl w:val="0"/>
          <w:numId w:val="2"/>
        </w:numPr>
        <w:rPr>
          <w:szCs w:val="24"/>
        </w:rPr>
      </w:pPr>
      <w:r>
        <w:rPr>
          <w:szCs w:val="24"/>
        </w:rPr>
        <w:t>Einkäufergruppe Infosatz</w:t>
      </w:r>
    </w:p>
    <w:p w14:paraId="1751F76A" w14:textId="77777777" w:rsidR="00E14120" w:rsidRDefault="00E14120" w:rsidP="0015297F">
      <w:pPr>
        <w:pStyle w:val="Listenabsatz"/>
        <w:numPr>
          <w:ilvl w:val="0"/>
          <w:numId w:val="2"/>
        </w:numPr>
        <w:rPr>
          <w:szCs w:val="24"/>
        </w:rPr>
      </w:pPr>
      <w:r>
        <w:rPr>
          <w:szCs w:val="24"/>
        </w:rPr>
        <w:t>Bestellanforderung</w:t>
      </w:r>
    </w:p>
    <w:p w14:paraId="3E8D5FD2" w14:textId="77777777" w:rsidR="00E14120" w:rsidRDefault="00E14120" w:rsidP="0015297F">
      <w:pPr>
        <w:pStyle w:val="Listenabsatz"/>
        <w:numPr>
          <w:ilvl w:val="0"/>
          <w:numId w:val="2"/>
        </w:numPr>
        <w:rPr>
          <w:szCs w:val="24"/>
        </w:rPr>
      </w:pPr>
      <w:r>
        <w:rPr>
          <w:szCs w:val="24"/>
        </w:rPr>
        <w:t>Einkäufergruppe Banf</w:t>
      </w:r>
    </w:p>
    <w:p w14:paraId="50A1CB9D" w14:textId="77777777" w:rsidR="00E14120" w:rsidRDefault="00E14120" w:rsidP="0015297F">
      <w:pPr>
        <w:pStyle w:val="Listenabsatz"/>
        <w:numPr>
          <w:ilvl w:val="0"/>
          <w:numId w:val="2"/>
        </w:numPr>
        <w:rPr>
          <w:szCs w:val="24"/>
        </w:rPr>
      </w:pPr>
      <w:r>
        <w:rPr>
          <w:szCs w:val="24"/>
        </w:rPr>
        <w:t>Fester Lieferant</w:t>
      </w:r>
    </w:p>
    <w:p w14:paraId="6A0D1515" w14:textId="77777777" w:rsidR="00E14120" w:rsidRDefault="00E14120" w:rsidP="0015297F">
      <w:pPr>
        <w:pStyle w:val="Listenabsatz"/>
        <w:numPr>
          <w:ilvl w:val="0"/>
          <w:numId w:val="2"/>
        </w:numPr>
        <w:rPr>
          <w:szCs w:val="24"/>
        </w:rPr>
      </w:pPr>
      <w:r>
        <w:rPr>
          <w:szCs w:val="24"/>
        </w:rPr>
        <w:t>Bearbeitungsstatus</w:t>
      </w:r>
    </w:p>
    <w:p w14:paraId="12EEB8AC" w14:textId="77777777" w:rsidR="0015297F" w:rsidRDefault="00E14120" w:rsidP="00E14120">
      <w:pPr>
        <w:pStyle w:val="Listenabsatz"/>
        <w:numPr>
          <w:ilvl w:val="0"/>
          <w:numId w:val="2"/>
        </w:numPr>
        <w:rPr>
          <w:szCs w:val="24"/>
        </w:rPr>
      </w:pPr>
      <w:r>
        <w:rPr>
          <w:szCs w:val="24"/>
        </w:rPr>
        <w:t>Bearbeitungszustand Banf</w:t>
      </w:r>
    </w:p>
    <w:p w14:paraId="6B2F637E" w14:textId="77777777" w:rsidR="008C7F4C" w:rsidRPr="00E14120" w:rsidRDefault="008C7F4C" w:rsidP="008C7F4C">
      <w:pPr>
        <w:pStyle w:val="Listenabsatz"/>
        <w:rPr>
          <w:szCs w:val="24"/>
        </w:rPr>
      </w:pPr>
    </w:p>
    <w:p w14:paraId="1408BDC8" w14:textId="36B8207F" w:rsidR="0015297F" w:rsidRDefault="0015297F" w:rsidP="0015297F">
      <w:pPr>
        <w:pStyle w:val="Listenabsatz"/>
        <w:numPr>
          <w:ilvl w:val="0"/>
          <w:numId w:val="4"/>
        </w:numPr>
        <w:rPr>
          <w:szCs w:val="24"/>
        </w:rPr>
      </w:pPr>
      <w:r>
        <w:rPr>
          <w:szCs w:val="24"/>
        </w:rPr>
        <w:t>Steht man in einem dieser Felder Punkt C und scrollt mit der Maus bleibt das Feld an der Bildschirmstelle und der Screen verschiebt sich.</w:t>
      </w:r>
      <w:r w:rsidR="00B13902" w:rsidRPr="00B13902">
        <w:rPr>
          <w:szCs w:val="24"/>
          <w:highlight w:val="green"/>
        </w:rPr>
        <w:t xml:space="preserve"> (lässt sich nicht beheben, hängt mit der Suche des Feldes zusammen, nähere Infos hat SLI)</w:t>
      </w:r>
    </w:p>
    <w:p w14:paraId="04B50EE2" w14:textId="7B427045" w:rsidR="0015297F" w:rsidRPr="00DA0609" w:rsidRDefault="0015297F" w:rsidP="00DA0609">
      <w:pPr>
        <w:pStyle w:val="Listenabsatz"/>
        <w:rPr>
          <w:szCs w:val="24"/>
        </w:rPr>
      </w:pPr>
      <w:r>
        <w:rPr>
          <w:noProof/>
        </w:rPr>
        <w:lastRenderedPageBreak/>
        <w:drawing>
          <wp:inline distT="0" distB="0" distL="0" distR="0" wp14:anchorId="1DB7DC68" wp14:editId="318F4AC3">
            <wp:extent cx="5760720" cy="2353310"/>
            <wp:effectExtent l="0" t="0" r="0" b="889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2353310"/>
                    </a:xfrm>
                    <a:prstGeom prst="rect">
                      <a:avLst/>
                    </a:prstGeom>
                  </pic:spPr>
                </pic:pic>
              </a:graphicData>
            </a:graphic>
          </wp:inline>
        </w:drawing>
      </w:r>
    </w:p>
    <w:p w14:paraId="3108A5EE" w14:textId="4E0DAB89" w:rsidR="00D24524" w:rsidRPr="00A71AA4" w:rsidRDefault="00D24524" w:rsidP="00DA0609">
      <w:pPr>
        <w:pStyle w:val="Listenabsatz"/>
        <w:rPr>
          <w:szCs w:val="24"/>
        </w:rPr>
      </w:pPr>
    </w:p>
    <w:p w14:paraId="33D26D49" w14:textId="77777777" w:rsidR="0099435F" w:rsidRPr="0099435F" w:rsidRDefault="0099435F" w:rsidP="0099435F">
      <w:pPr>
        <w:rPr>
          <w:szCs w:val="24"/>
        </w:rPr>
      </w:pPr>
    </w:p>
    <w:p w14:paraId="2AB74A7C" w14:textId="77777777" w:rsidR="00BC6E55" w:rsidRPr="00BC6E55" w:rsidRDefault="00BC6E55" w:rsidP="00BC6E55">
      <w:pPr>
        <w:ind w:left="360"/>
      </w:pPr>
    </w:p>
    <w:p w14:paraId="33BB84AB" w14:textId="1719AC6E" w:rsidR="00DA0609" w:rsidRDefault="00DA0609" w:rsidP="00DA0609">
      <w:pPr>
        <w:pStyle w:val="Listenabsatz"/>
        <w:numPr>
          <w:ilvl w:val="0"/>
          <w:numId w:val="1"/>
        </w:numPr>
        <w:rPr>
          <w:b/>
          <w:bCs/>
          <w:szCs w:val="24"/>
        </w:rPr>
      </w:pPr>
      <w:r>
        <w:rPr>
          <w:b/>
          <w:bCs/>
          <w:szCs w:val="24"/>
        </w:rPr>
        <w:t>Benutzereinstellung GXB</w:t>
      </w:r>
    </w:p>
    <w:p w14:paraId="1771F97F" w14:textId="4D5F9882" w:rsidR="00DA0609" w:rsidRDefault="00DA0609" w:rsidP="00DA0609">
      <w:pPr>
        <w:pStyle w:val="Listenabsatz"/>
        <w:numPr>
          <w:ilvl w:val="0"/>
          <w:numId w:val="5"/>
        </w:numPr>
        <w:rPr>
          <w:szCs w:val="24"/>
        </w:rPr>
      </w:pPr>
      <w:r w:rsidRPr="00DA0609">
        <w:rPr>
          <w:szCs w:val="24"/>
        </w:rPr>
        <w:t>F1 – Hilfe sind noch unvollständig ( nur 1. Zeile ) bei folgenden Feldern</w:t>
      </w:r>
    </w:p>
    <w:p w14:paraId="676A9B60" w14:textId="6D73C292" w:rsidR="00DA0609" w:rsidRPr="00DA0609" w:rsidRDefault="00DA0609" w:rsidP="00DA0609">
      <w:pPr>
        <w:pStyle w:val="Listenabsatz"/>
        <w:numPr>
          <w:ilvl w:val="0"/>
          <w:numId w:val="2"/>
        </w:numPr>
        <w:rPr>
          <w:szCs w:val="24"/>
        </w:rPr>
      </w:pPr>
      <w:r>
        <w:rPr>
          <w:szCs w:val="24"/>
        </w:rPr>
        <w:t xml:space="preserve">Runden, kleiner Hinweis wo und welche Mengen gerundet werden wäre schön </w:t>
      </w:r>
      <w:r w:rsidR="003B6DE4">
        <w:rPr>
          <w:szCs w:val="24"/>
        </w:rPr>
        <w:t xml:space="preserve">- </w:t>
      </w:r>
      <w:r w:rsidR="003B6DE4" w:rsidRPr="003B6DE4">
        <w:rPr>
          <w:szCs w:val="24"/>
          <w:highlight w:val="green"/>
        </w:rPr>
        <w:t>Erledigt</w:t>
      </w:r>
    </w:p>
    <w:p w14:paraId="4EF8BED8" w14:textId="77777777" w:rsidR="00DA0609" w:rsidRPr="00DA0609" w:rsidRDefault="00DA0609" w:rsidP="00DA0609">
      <w:pPr>
        <w:pStyle w:val="Listenabsatz"/>
        <w:ind w:left="360"/>
        <w:rPr>
          <w:szCs w:val="24"/>
        </w:rPr>
      </w:pPr>
    </w:p>
    <w:p w14:paraId="54B13D07" w14:textId="49BA3E39" w:rsidR="00BC6E55" w:rsidRDefault="00A94585" w:rsidP="00BC6E55">
      <w:pPr>
        <w:pStyle w:val="Listenabsatz"/>
        <w:numPr>
          <w:ilvl w:val="0"/>
          <w:numId w:val="1"/>
        </w:numPr>
        <w:rPr>
          <w:b/>
          <w:bCs/>
          <w:szCs w:val="24"/>
        </w:rPr>
      </w:pPr>
      <w:r>
        <w:rPr>
          <w:b/>
          <w:bCs/>
          <w:szCs w:val="24"/>
        </w:rPr>
        <w:t>Verarbeitungsübersicht</w:t>
      </w:r>
    </w:p>
    <w:p w14:paraId="08F1EB13" w14:textId="3F787B4B" w:rsidR="00A94585" w:rsidRDefault="00A94585" w:rsidP="00A94585">
      <w:pPr>
        <w:pStyle w:val="Listenabsatz"/>
        <w:numPr>
          <w:ilvl w:val="1"/>
          <w:numId w:val="1"/>
        </w:numPr>
        <w:rPr>
          <w:b/>
          <w:bCs/>
          <w:szCs w:val="24"/>
        </w:rPr>
      </w:pPr>
      <w:r>
        <w:rPr>
          <w:b/>
          <w:bCs/>
          <w:szCs w:val="24"/>
        </w:rPr>
        <w:t>Navigationsbereich</w:t>
      </w:r>
    </w:p>
    <w:p w14:paraId="0C1EC604" w14:textId="07096CBB" w:rsidR="00A94585" w:rsidRPr="00A94585" w:rsidRDefault="00A94585" w:rsidP="00A94585">
      <w:pPr>
        <w:pStyle w:val="Listenabsatz"/>
        <w:numPr>
          <w:ilvl w:val="0"/>
          <w:numId w:val="8"/>
        </w:numPr>
        <w:rPr>
          <w:b/>
          <w:bCs/>
          <w:szCs w:val="24"/>
        </w:rPr>
      </w:pPr>
      <w:r>
        <w:rPr>
          <w:szCs w:val="24"/>
        </w:rPr>
        <w:t>Bezugsquellenzuordnung</w:t>
      </w:r>
    </w:p>
    <w:p w14:paraId="0F9CFD0E" w14:textId="5F79F152" w:rsidR="00A94585" w:rsidRDefault="00A94585" w:rsidP="00A94585">
      <w:pPr>
        <w:pStyle w:val="Listenabsatz"/>
        <w:rPr>
          <w:szCs w:val="24"/>
        </w:rPr>
      </w:pPr>
      <w:r>
        <w:rPr>
          <w:szCs w:val="24"/>
        </w:rPr>
        <w:t>Bei Selektion über Banfen werden Banfen ohne Zuordnung angezeigt. Will man nun eine Bezugsquelle zuordnen und  es werden keine Bezugsquellen gefunden er</w:t>
      </w:r>
      <w:r w:rsidR="00E218A8">
        <w:rPr>
          <w:szCs w:val="24"/>
        </w:rPr>
        <w:t xml:space="preserve">folgt eine Meldungsausgabe. Wird das Fenster geschlossen, erfolgt ein Neuaufbau der Daten, was zu unnötigen Wartezeiten für den Anwender führt. Mir ist klar, dass Banfen </w:t>
      </w:r>
      <w:proofErr w:type="spellStart"/>
      <w:r w:rsidR="00E218A8">
        <w:rPr>
          <w:szCs w:val="24"/>
        </w:rPr>
        <w:t>umgehangen</w:t>
      </w:r>
      <w:proofErr w:type="spellEnd"/>
      <w:r w:rsidR="00E218A8">
        <w:rPr>
          <w:szCs w:val="24"/>
        </w:rPr>
        <w:t xml:space="preserve"> werden müssen. Ein abschließendes Auffrischen würde nach meiner Meinung reichen. </w:t>
      </w:r>
    </w:p>
    <w:p w14:paraId="2023F857" w14:textId="609C859F" w:rsidR="00A94585" w:rsidRPr="00E218A8" w:rsidRDefault="00E218A8" w:rsidP="00E218A8">
      <w:pPr>
        <w:pStyle w:val="Listenabsatz"/>
        <w:rPr>
          <w:szCs w:val="24"/>
        </w:rPr>
      </w:pPr>
      <w:r>
        <w:rPr>
          <w:szCs w:val="24"/>
        </w:rPr>
        <w:t xml:space="preserve">Also nach dem Motto, Zuordnungsmodus aktivieren, Bearbeitung ohne Refresh und am Schluss Zuordnungsmodus beenden mit Refresh. </w:t>
      </w:r>
    </w:p>
    <w:p w14:paraId="3ED010B7" w14:textId="7FF8016A" w:rsidR="00A94585" w:rsidRDefault="00A94585" w:rsidP="00A94585">
      <w:pPr>
        <w:pStyle w:val="Listenabsatz"/>
        <w:numPr>
          <w:ilvl w:val="1"/>
          <w:numId w:val="1"/>
        </w:numPr>
        <w:rPr>
          <w:b/>
          <w:bCs/>
          <w:szCs w:val="24"/>
        </w:rPr>
      </w:pPr>
      <w:r>
        <w:rPr>
          <w:b/>
          <w:bCs/>
          <w:szCs w:val="24"/>
        </w:rPr>
        <w:t>Kopfdaten</w:t>
      </w:r>
    </w:p>
    <w:p w14:paraId="6B004999" w14:textId="3C862F66" w:rsidR="00A94585" w:rsidRDefault="00A94585" w:rsidP="00A94585">
      <w:pPr>
        <w:pStyle w:val="Listenabsatz"/>
        <w:numPr>
          <w:ilvl w:val="0"/>
          <w:numId w:val="7"/>
        </w:numPr>
        <w:rPr>
          <w:szCs w:val="24"/>
        </w:rPr>
      </w:pPr>
      <w:r w:rsidRPr="00A94585">
        <w:rPr>
          <w:szCs w:val="24"/>
        </w:rPr>
        <w:t>F1 – Hilfe sind noch unvollständig ( nur 1. Zeile ) bei folgenden Feldern</w:t>
      </w:r>
    </w:p>
    <w:p w14:paraId="02D539F2" w14:textId="1E8116DE" w:rsidR="00A94585" w:rsidRDefault="00A94585" w:rsidP="00A94585">
      <w:pPr>
        <w:pStyle w:val="Listenabsatz"/>
        <w:numPr>
          <w:ilvl w:val="0"/>
          <w:numId w:val="2"/>
        </w:numPr>
        <w:rPr>
          <w:szCs w:val="24"/>
        </w:rPr>
      </w:pPr>
      <w:r>
        <w:rPr>
          <w:szCs w:val="24"/>
        </w:rPr>
        <w:t>Geändert von</w:t>
      </w:r>
      <w:r w:rsidR="006A6F72">
        <w:rPr>
          <w:szCs w:val="24"/>
        </w:rPr>
        <w:t xml:space="preserve"> - </w:t>
      </w:r>
      <w:r w:rsidR="006A6F72" w:rsidRPr="006A6F72">
        <w:rPr>
          <w:szCs w:val="24"/>
          <w:highlight w:val="green"/>
        </w:rPr>
        <w:t>Erledigt</w:t>
      </w:r>
    </w:p>
    <w:p w14:paraId="6E4D0E6C" w14:textId="4385020D" w:rsidR="00A94585" w:rsidRPr="00A94585" w:rsidRDefault="00A94585" w:rsidP="00A94585">
      <w:pPr>
        <w:pStyle w:val="Listenabsatz"/>
        <w:numPr>
          <w:ilvl w:val="0"/>
          <w:numId w:val="2"/>
        </w:numPr>
        <w:rPr>
          <w:szCs w:val="24"/>
        </w:rPr>
      </w:pPr>
      <w:r>
        <w:rPr>
          <w:szCs w:val="24"/>
        </w:rPr>
        <w:t>Geändert am</w:t>
      </w:r>
      <w:r w:rsidR="006A6F72">
        <w:rPr>
          <w:szCs w:val="24"/>
        </w:rPr>
        <w:t xml:space="preserve"> – </w:t>
      </w:r>
      <w:r w:rsidR="006A6F72" w:rsidRPr="006A6F72">
        <w:rPr>
          <w:szCs w:val="24"/>
          <w:highlight w:val="green"/>
        </w:rPr>
        <w:t>Erledigt</w:t>
      </w:r>
      <w:r w:rsidR="006A6F72">
        <w:rPr>
          <w:szCs w:val="24"/>
        </w:rPr>
        <w:t xml:space="preserve"> </w:t>
      </w:r>
    </w:p>
    <w:p w14:paraId="1382683E" w14:textId="48F2FF6B" w:rsidR="00A94585" w:rsidRPr="00A94585" w:rsidRDefault="00A94585" w:rsidP="00A94585">
      <w:pPr>
        <w:pStyle w:val="Listenabsatz"/>
        <w:rPr>
          <w:b/>
          <w:bCs/>
          <w:szCs w:val="24"/>
        </w:rPr>
      </w:pPr>
    </w:p>
    <w:p w14:paraId="4ADBA701" w14:textId="783C4FAA" w:rsidR="00A94585" w:rsidRDefault="007833EE" w:rsidP="00A94585">
      <w:pPr>
        <w:pStyle w:val="Listenabsatz"/>
        <w:numPr>
          <w:ilvl w:val="1"/>
          <w:numId w:val="1"/>
        </w:numPr>
        <w:rPr>
          <w:b/>
          <w:bCs/>
          <w:szCs w:val="24"/>
        </w:rPr>
      </w:pPr>
      <w:r>
        <w:rPr>
          <w:b/>
          <w:bCs/>
          <w:szCs w:val="24"/>
        </w:rPr>
        <w:t>Texte zur Bestellung</w:t>
      </w:r>
    </w:p>
    <w:p w14:paraId="3CC93461" w14:textId="47028225" w:rsidR="0002048B" w:rsidRDefault="0002048B" w:rsidP="0002048B">
      <w:pPr>
        <w:ind w:left="708"/>
        <w:rPr>
          <w:szCs w:val="24"/>
        </w:rPr>
      </w:pPr>
      <w:r w:rsidRPr="0002048B">
        <w:rPr>
          <w:szCs w:val="24"/>
        </w:rPr>
        <w:t xml:space="preserve">Die </w:t>
      </w:r>
      <w:r>
        <w:rPr>
          <w:szCs w:val="24"/>
        </w:rPr>
        <w:t>1. Zeile des Textes wird nur halb dargestellt, hier sollte der Dialog geprüft und ggf. angepasst werden. Im unteren Bereich scheint ein nicht genutzter Platz zu existieren. 1. Öffnen des Fensters</w:t>
      </w:r>
      <w:r w:rsidR="00D343ED">
        <w:rPr>
          <w:szCs w:val="24"/>
        </w:rPr>
        <w:t xml:space="preserve"> – </w:t>
      </w:r>
      <w:r w:rsidR="00D343ED" w:rsidRPr="00D343ED">
        <w:rPr>
          <w:szCs w:val="24"/>
          <w:highlight w:val="green"/>
        </w:rPr>
        <w:t>Konnte auf FE0 und E74 n</w:t>
      </w:r>
      <w:r w:rsidR="00D343ED">
        <w:rPr>
          <w:szCs w:val="24"/>
          <w:highlight w:val="green"/>
        </w:rPr>
        <w:t>i</w:t>
      </w:r>
      <w:r w:rsidR="00D343ED" w:rsidRPr="00D343ED">
        <w:rPr>
          <w:szCs w:val="24"/>
          <w:highlight w:val="green"/>
        </w:rPr>
        <w:t>cht nachvollzogen werden</w:t>
      </w:r>
    </w:p>
    <w:p w14:paraId="36B4A31A" w14:textId="338D36C1" w:rsidR="0002048B" w:rsidRDefault="0002048B" w:rsidP="0002048B">
      <w:pPr>
        <w:ind w:left="708"/>
        <w:rPr>
          <w:szCs w:val="24"/>
        </w:rPr>
      </w:pPr>
      <w:r>
        <w:rPr>
          <w:noProof/>
        </w:rPr>
        <w:lastRenderedPageBreak/>
        <w:drawing>
          <wp:inline distT="0" distB="0" distL="0" distR="0" wp14:anchorId="4F0A48A9" wp14:editId="11C4D0BF">
            <wp:extent cx="4751070" cy="4297540"/>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3860" cy="4309109"/>
                    </a:xfrm>
                    <a:prstGeom prst="rect">
                      <a:avLst/>
                    </a:prstGeom>
                    <a:noFill/>
                    <a:ln>
                      <a:noFill/>
                    </a:ln>
                  </pic:spPr>
                </pic:pic>
              </a:graphicData>
            </a:graphic>
          </wp:inline>
        </w:drawing>
      </w:r>
    </w:p>
    <w:p w14:paraId="4B7A5CC2" w14:textId="5ED20327" w:rsidR="0002048B" w:rsidRDefault="0002048B" w:rsidP="0002048B">
      <w:pPr>
        <w:ind w:left="708"/>
        <w:rPr>
          <w:szCs w:val="24"/>
        </w:rPr>
      </w:pPr>
      <w:r>
        <w:rPr>
          <w:szCs w:val="24"/>
        </w:rPr>
        <w:t>Ändern man nun die Größe des Fenster wird der Bearbeitungsbereich korrekt dargestellt.</w:t>
      </w:r>
    </w:p>
    <w:p w14:paraId="39CFCFFA" w14:textId="258FDFB2" w:rsidR="0002048B" w:rsidRPr="0002048B" w:rsidRDefault="0002048B" w:rsidP="0002048B">
      <w:pPr>
        <w:ind w:left="708"/>
        <w:rPr>
          <w:szCs w:val="24"/>
        </w:rPr>
      </w:pPr>
      <w:r>
        <w:rPr>
          <w:noProof/>
        </w:rPr>
        <w:drawing>
          <wp:inline distT="0" distB="0" distL="0" distR="0" wp14:anchorId="1B85732D" wp14:editId="517397D0">
            <wp:extent cx="5760720" cy="351155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511550"/>
                    </a:xfrm>
                    <a:prstGeom prst="rect">
                      <a:avLst/>
                    </a:prstGeom>
                  </pic:spPr>
                </pic:pic>
              </a:graphicData>
            </a:graphic>
          </wp:inline>
        </w:drawing>
      </w:r>
    </w:p>
    <w:p w14:paraId="2E7F2869" w14:textId="77777777" w:rsidR="00BC6E55" w:rsidRPr="00BC6E55" w:rsidRDefault="00BC6E55" w:rsidP="00BC6E55">
      <w:pPr>
        <w:pStyle w:val="Listenabsatz"/>
        <w:rPr>
          <w:szCs w:val="24"/>
        </w:rPr>
      </w:pPr>
    </w:p>
    <w:p w14:paraId="02737E9A" w14:textId="772EF4D0" w:rsidR="004E08AA" w:rsidRDefault="004E08AA" w:rsidP="004E08AA">
      <w:pPr>
        <w:pStyle w:val="Listenabsatz"/>
        <w:numPr>
          <w:ilvl w:val="1"/>
          <w:numId w:val="1"/>
        </w:numPr>
        <w:rPr>
          <w:b/>
          <w:bCs/>
          <w:szCs w:val="24"/>
        </w:rPr>
      </w:pPr>
      <w:r>
        <w:rPr>
          <w:b/>
          <w:bCs/>
          <w:szCs w:val="24"/>
        </w:rPr>
        <w:t xml:space="preserve">Fenstereinstellungen </w:t>
      </w:r>
    </w:p>
    <w:p w14:paraId="5F72CF2A" w14:textId="1D22F11E" w:rsidR="004E08AA" w:rsidRDefault="004E08AA" w:rsidP="004E08AA">
      <w:pPr>
        <w:ind w:left="708"/>
        <w:rPr>
          <w:szCs w:val="24"/>
        </w:rPr>
      </w:pPr>
      <w:r w:rsidRPr="004E08AA">
        <w:rPr>
          <w:szCs w:val="24"/>
        </w:rPr>
        <w:lastRenderedPageBreak/>
        <w:t xml:space="preserve">Alle </w:t>
      </w:r>
      <w:r>
        <w:rPr>
          <w:szCs w:val="24"/>
        </w:rPr>
        <w:t xml:space="preserve">Detailfenster lassen sich schließen, jedoch gibt es keinen Button über den man einzelne Fenster wieder öffnen kann. Hier gibt es nur die globale Funktion über die rechte Maustaste Bildschirm aufbauen. </w:t>
      </w:r>
      <w:r w:rsidR="00BC3D4F">
        <w:rPr>
          <w:szCs w:val="24"/>
        </w:rPr>
        <w:t xml:space="preserve">– </w:t>
      </w:r>
      <w:r w:rsidR="004048E8" w:rsidRPr="004048E8">
        <w:rPr>
          <w:szCs w:val="24"/>
          <w:highlight w:val="green"/>
        </w:rPr>
        <w:t>Der Button reicht</w:t>
      </w:r>
    </w:p>
    <w:p w14:paraId="1AFA02ED" w14:textId="2DA931DF" w:rsidR="004E08AA" w:rsidRDefault="004E08AA" w:rsidP="004E08AA">
      <w:pPr>
        <w:ind w:left="708"/>
        <w:rPr>
          <w:szCs w:val="24"/>
        </w:rPr>
      </w:pPr>
      <w:r>
        <w:rPr>
          <w:noProof/>
        </w:rPr>
        <w:drawing>
          <wp:inline distT="0" distB="0" distL="0" distR="0" wp14:anchorId="3EBA599F" wp14:editId="0E0CF066">
            <wp:extent cx="2197213" cy="3289469"/>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97213" cy="3289469"/>
                    </a:xfrm>
                    <a:prstGeom prst="rect">
                      <a:avLst/>
                    </a:prstGeom>
                  </pic:spPr>
                </pic:pic>
              </a:graphicData>
            </a:graphic>
          </wp:inline>
        </w:drawing>
      </w:r>
    </w:p>
    <w:p w14:paraId="4EEB05DD" w14:textId="77777777" w:rsidR="00347E87" w:rsidRPr="004E08AA" w:rsidRDefault="00347E87" w:rsidP="004E08AA">
      <w:pPr>
        <w:ind w:left="708"/>
        <w:rPr>
          <w:szCs w:val="24"/>
        </w:rPr>
      </w:pPr>
    </w:p>
    <w:p w14:paraId="24B3E02F" w14:textId="59B1B610" w:rsidR="00881B02" w:rsidRDefault="00881B02" w:rsidP="00881B02">
      <w:pPr>
        <w:pStyle w:val="Listenabsatz"/>
        <w:numPr>
          <w:ilvl w:val="1"/>
          <w:numId w:val="1"/>
        </w:numPr>
        <w:rPr>
          <w:b/>
          <w:bCs/>
          <w:szCs w:val="24"/>
        </w:rPr>
      </w:pPr>
      <w:r>
        <w:rPr>
          <w:b/>
          <w:bCs/>
          <w:szCs w:val="24"/>
        </w:rPr>
        <w:t>RW.-Optimierung Bedarf</w:t>
      </w:r>
    </w:p>
    <w:p w14:paraId="11A26A64" w14:textId="6F01EE8E" w:rsidR="00347E87" w:rsidRDefault="00347E87" w:rsidP="00347E87">
      <w:pPr>
        <w:ind w:left="708"/>
        <w:rPr>
          <w:szCs w:val="24"/>
        </w:rPr>
      </w:pPr>
      <w:r w:rsidRPr="00347E87">
        <w:rPr>
          <w:szCs w:val="24"/>
        </w:rPr>
        <w:t xml:space="preserve">Wir die </w:t>
      </w:r>
      <w:r>
        <w:rPr>
          <w:szCs w:val="24"/>
        </w:rPr>
        <w:t>Reichweitenoptimierung durchgeführt, wird bis zu einer Menge eine Fehlermeldung ausgegeben, dass die Bestellmenge nicht negativ sein darf. Warum ?, Im Beispiel wird ab der Reichweite von 61 Tagen dann endlich eine Menge ausgerechnet.</w:t>
      </w:r>
      <w:r w:rsidR="00193823">
        <w:rPr>
          <w:szCs w:val="24"/>
        </w:rPr>
        <w:t xml:space="preserve"> </w:t>
      </w:r>
      <w:r w:rsidR="00193823" w:rsidRPr="004935AD">
        <w:rPr>
          <w:szCs w:val="24"/>
          <w:highlight w:val="green"/>
        </w:rPr>
        <w:t>Die negative Menge beschreibt die Menge, um die die erste Bestellung reduziert werden muss</w:t>
      </w:r>
      <w:r w:rsidR="004935AD">
        <w:rPr>
          <w:szCs w:val="24"/>
        </w:rPr>
        <w:t>.</w:t>
      </w:r>
    </w:p>
    <w:p w14:paraId="42304941" w14:textId="7345D0CD" w:rsidR="00347E87" w:rsidRDefault="00347E87" w:rsidP="00347E87">
      <w:pPr>
        <w:ind w:left="708"/>
        <w:rPr>
          <w:szCs w:val="24"/>
        </w:rPr>
      </w:pPr>
      <w:r>
        <w:rPr>
          <w:noProof/>
        </w:rPr>
        <w:drawing>
          <wp:inline distT="0" distB="0" distL="0" distR="0" wp14:anchorId="59BBE6E6" wp14:editId="5A791C76">
            <wp:extent cx="5760720" cy="2340610"/>
            <wp:effectExtent l="0" t="0" r="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2340610"/>
                    </a:xfrm>
                    <a:prstGeom prst="rect">
                      <a:avLst/>
                    </a:prstGeom>
                  </pic:spPr>
                </pic:pic>
              </a:graphicData>
            </a:graphic>
          </wp:inline>
        </w:drawing>
      </w:r>
    </w:p>
    <w:p w14:paraId="586844ED" w14:textId="68FF792B" w:rsidR="00347E87" w:rsidRDefault="00347E87" w:rsidP="00347E87">
      <w:pPr>
        <w:ind w:left="708"/>
        <w:rPr>
          <w:szCs w:val="24"/>
        </w:rPr>
      </w:pPr>
      <w:r>
        <w:rPr>
          <w:szCs w:val="24"/>
        </w:rPr>
        <w:t xml:space="preserve">Ab 61 Tagen </w:t>
      </w:r>
      <w:r w:rsidR="005C4CA6">
        <w:rPr>
          <w:szCs w:val="24"/>
        </w:rPr>
        <w:t xml:space="preserve">kommt keine Meldung mehr, jedoch wird eine negative Beststellmenge berechnet! Eine Bestellung lässt sich daraus natürlich nicht erzeugen. </w:t>
      </w:r>
      <w:r>
        <w:rPr>
          <w:szCs w:val="24"/>
        </w:rPr>
        <w:t xml:space="preserve"> </w:t>
      </w:r>
    </w:p>
    <w:p w14:paraId="2BD8439C" w14:textId="5A0FCF9D" w:rsidR="00732D2E" w:rsidRDefault="00732D2E" w:rsidP="00347E87">
      <w:pPr>
        <w:ind w:left="708"/>
        <w:rPr>
          <w:szCs w:val="24"/>
        </w:rPr>
      </w:pPr>
      <w:r>
        <w:rPr>
          <w:szCs w:val="24"/>
        </w:rPr>
        <w:lastRenderedPageBreak/>
        <w:t>Dies erfolgt, wenn man zum Beispiel erst 100 Tage verwendet und danach kleinere Zahl</w:t>
      </w:r>
      <w:r w:rsidR="009F54A4">
        <w:rPr>
          <w:szCs w:val="24"/>
        </w:rPr>
        <w:t xml:space="preserve">. </w:t>
      </w:r>
      <w:r>
        <w:rPr>
          <w:szCs w:val="24"/>
        </w:rPr>
        <w:t xml:space="preserve"> </w:t>
      </w:r>
    </w:p>
    <w:p w14:paraId="09443D24" w14:textId="6066BBD7" w:rsidR="00347E87" w:rsidRDefault="00347E87" w:rsidP="00347E87">
      <w:pPr>
        <w:ind w:left="708"/>
        <w:rPr>
          <w:szCs w:val="24"/>
        </w:rPr>
      </w:pPr>
      <w:r>
        <w:rPr>
          <w:noProof/>
        </w:rPr>
        <w:drawing>
          <wp:inline distT="0" distB="0" distL="0" distR="0" wp14:anchorId="26CEC19E" wp14:editId="0DA90E23">
            <wp:extent cx="5760720" cy="2118995"/>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2118995"/>
                    </a:xfrm>
                    <a:prstGeom prst="rect">
                      <a:avLst/>
                    </a:prstGeom>
                    <a:noFill/>
                    <a:ln>
                      <a:noFill/>
                    </a:ln>
                  </pic:spPr>
                </pic:pic>
              </a:graphicData>
            </a:graphic>
          </wp:inline>
        </w:drawing>
      </w:r>
    </w:p>
    <w:p w14:paraId="6041241F" w14:textId="0AA96D64" w:rsidR="00732D2E" w:rsidRDefault="00732D2E" w:rsidP="00347E87">
      <w:pPr>
        <w:ind w:left="708"/>
        <w:rPr>
          <w:szCs w:val="24"/>
          <w:lang w:val="da-DK"/>
        </w:rPr>
      </w:pPr>
      <w:proofErr w:type="spellStart"/>
      <w:r>
        <w:rPr>
          <w:szCs w:val="24"/>
        </w:rPr>
        <w:t>Ergebniss</w:t>
      </w:r>
      <w:proofErr w:type="spellEnd"/>
      <w:r>
        <w:rPr>
          <w:szCs w:val="24"/>
        </w:rPr>
        <w:t xml:space="preserve"> beim Anlegen von 2 Positionen 1. </w:t>
      </w:r>
      <w:r w:rsidRPr="00732D2E">
        <w:rPr>
          <w:szCs w:val="24"/>
          <w:lang w:val="da-DK"/>
        </w:rPr>
        <w:t>100 Tage Bed.-RW, 2. 61 Tage B</w:t>
      </w:r>
      <w:r>
        <w:rPr>
          <w:szCs w:val="24"/>
          <w:lang w:val="da-DK"/>
        </w:rPr>
        <w:t>ed.-RW.</w:t>
      </w:r>
    </w:p>
    <w:p w14:paraId="20D659BD" w14:textId="3CA2146C" w:rsidR="00732D2E" w:rsidRDefault="00732D2E" w:rsidP="00347E87">
      <w:pPr>
        <w:ind w:left="708"/>
        <w:rPr>
          <w:szCs w:val="24"/>
          <w:lang w:val="da-DK"/>
        </w:rPr>
      </w:pPr>
      <w:r>
        <w:rPr>
          <w:noProof/>
        </w:rPr>
        <w:drawing>
          <wp:inline distT="0" distB="0" distL="0" distR="0" wp14:anchorId="39FF8C13" wp14:editId="339D8272">
            <wp:extent cx="5760720" cy="1897380"/>
            <wp:effectExtent l="0" t="0" r="0" b="762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1897380"/>
                    </a:xfrm>
                    <a:prstGeom prst="rect">
                      <a:avLst/>
                    </a:prstGeom>
                  </pic:spPr>
                </pic:pic>
              </a:graphicData>
            </a:graphic>
          </wp:inline>
        </w:drawing>
      </w:r>
    </w:p>
    <w:p w14:paraId="30F6583D" w14:textId="759B98B3" w:rsidR="00732D2E" w:rsidRDefault="00732D2E" w:rsidP="00347E87">
      <w:pPr>
        <w:ind w:left="708"/>
        <w:rPr>
          <w:szCs w:val="24"/>
          <w:lang w:val="da-DK"/>
        </w:rPr>
      </w:pPr>
      <w:r>
        <w:rPr>
          <w:szCs w:val="24"/>
          <w:lang w:val="da-DK"/>
        </w:rPr>
        <w:t xml:space="preserve">2. </w:t>
      </w:r>
      <w:proofErr w:type="spellStart"/>
      <w:r>
        <w:rPr>
          <w:szCs w:val="24"/>
          <w:lang w:val="da-DK"/>
        </w:rPr>
        <w:t>Optimierung</w:t>
      </w:r>
      <w:proofErr w:type="spellEnd"/>
    </w:p>
    <w:p w14:paraId="6D3E14AB" w14:textId="21DD4339" w:rsidR="00732D2E" w:rsidRDefault="00732D2E" w:rsidP="00347E87">
      <w:pPr>
        <w:ind w:left="708"/>
        <w:rPr>
          <w:szCs w:val="24"/>
          <w:lang w:val="da-DK"/>
        </w:rPr>
      </w:pPr>
      <w:r>
        <w:rPr>
          <w:noProof/>
        </w:rPr>
        <w:drawing>
          <wp:inline distT="0" distB="0" distL="0" distR="0" wp14:anchorId="0927D781" wp14:editId="35914A54">
            <wp:extent cx="5760720" cy="894715"/>
            <wp:effectExtent l="0" t="0" r="0" b="63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894715"/>
                    </a:xfrm>
                    <a:prstGeom prst="rect">
                      <a:avLst/>
                    </a:prstGeom>
                  </pic:spPr>
                </pic:pic>
              </a:graphicData>
            </a:graphic>
          </wp:inline>
        </w:drawing>
      </w:r>
    </w:p>
    <w:p w14:paraId="406898DB" w14:textId="77777777" w:rsidR="00732D2E" w:rsidRDefault="00732D2E" w:rsidP="00347E87">
      <w:pPr>
        <w:ind w:left="708"/>
        <w:rPr>
          <w:szCs w:val="24"/>
          <w:lang w:val="da-DK"/>
        </w:rPr>
      </w:pPr>
    </w:p>
    <w:p w14:paraId="260E6AE3" w14:textId="77777777" w:rsidR="00732D2E" w:rsidRPr="00732D2E" w:rsidRDefault="00732D2E" w:rsidP="00347E87">
      <w:pPr>
        <w:ind w:left="708"/>
        <w:rPr>
          <w:szCs w:val="24"/>
          <w:lang w:val="da-DK"/>
        </w:rPr>
      </w:pPr>
    </w:p>
    <w:p w14:paraId="6946D6E1" w14:textId="57BBFCE1" w:rsidR="00347E87" w:rsidRDefault="00347E87" w:rsidP="00347E87">
      <w:pPr>
        <w:pStyle w:val="Listenabsatz"/>
        <w:numPr>
          <w:ilvl w:val="1"/>
          <w:numId w:val="1"/>
        </w:numPr>
        <w:rPr>
          <w:b/>
          <w:bCs/>
          <w:szCs w:val="24"/>
        </w:rPr>
      </w:pPr>
      <w:proofErr w:type="spellStart"/>
      <w:r>
        <w:rPr>
          <w:b/>
          <w:bCs/>
          <w:szCs w:val="24"/>
        </w:rPr>
        <w:t>Opt</w:t>
      </w:r>
      <w:proofErr w:type="spellEnd"/>
      <w:r>
        <w:rPr>
          <w:b/>
          <w:bCs/>
          <w:szCs w:val="24"/>
        </w:rPr>
        <w:t>.-</w:t>
      </w:r>
      <w:proofErr w:type="spellStart"/>
      <w:r>
        <w:rPr>
          <w:b/>
          <w:bCs/>
          <w:szCs w:val="24"/>
        </w:rPr>
        <w:t>FDat</w:t>
      </w:r>
      <w:proofErr w:type="spellEnd"/>
      <w:r>
        <w:rPr>
          <w:b/>
          <w:bCs/>
          <w:szCs w:val="24"/>
        </w:rPr>
        <w:t xml:space="preserve"> </w:t>
      </w:r>
    </w:p>
    <w:p w14:paraId="61E139F9" w14:textId="04FDA78F" w:rsidR="00347E87" w:rsidRPr="00347E87" w:rsidRDefault="00347E87" w:rsidP="00347E87">
      <w:pPr>
        <w:pStyle w:val="Listenabsatz"/>
        <w:rPr>
          <w:szCs w:val="24"/>
        </w:rPr>
      </w:pPr>
      <w:r>
        <w:rPr>
          <w:szCs w:val="24"/>
        </w:rPr>
        <w:t xml:space="preserve">Wählt man die Funktion erscheint kurz die </w:t>
      </w:r>
      <w:r w:rsidR="007A781B">
        <w:rPr>
          <w:szCs w:val="24"/>
        </w:rPr>
        <w:t xml:space="preserve">„Sanduhr“ es erfolgt aber keine Meldungsausgabe und auch keine sichtbare Änderung der Daten, außer </w:t>
      </w:r>
      <w:proofErr w:type="spellStart"/>
      <w:r w:rsidR="007A781B">
        <w:rPr>
          <w:szCs w:val="24"/>
        </w:rPr>
        <w:t>das</w:t>
      </w:r>
      <w:proofErr w:type="spellEnd"/>
      <w:r w:rsidR="007A781B">
        <w:rPr>
          <w:szCs w:val="24"/>
        </w:rPr>
        <w:t xml:space="preserve"> die Markierung der entfernt wurde.   </w:t>
      </w:r>
      <w:r w:rsidR="004935AD" w:rsidRPr="004935AD">
        <w:rPr>
          <w:szCs w:val="24"/>
          <w:highlight w:val="green"/>
        </w:rPr>
        <w:t>(</w:t>
      </w:r>
      <w:r w:rsidR="004935AD">
        <w:rPr>
          <w:szCs w:val="24"/>
          <w:highlight w:val="green"/>
        </w:rPr>
        <w:t>Wenn Restriktionen ausgewählt sind</w:t>
      </w:r>
      <w:r w:rsidR="004935AD" w:rsidRPr="004935AD">
        <w:rPr>
          <w:szCs w:val="24"/>
          <w:highlight w:val="green"/>
        </w:rPr>
        <w:t xml:space="preserve"> werden </w:t>
      </w:r>
      <w:r w:rsidR="004935AD">
        <w:rPr>
          <w:szCs w:val="24"/>
          <w:highlight w:val="green"/>
        </w:rPr>
        <w:t>anhand</w:t>
      </w:r>
      <w:r w:rsidR="004935AD" w:rsidRPr="004935AD">
        <w:rPr>
          <w:szCs w:val="24"/>
          <w:highlight w:val="green"/>
        </w:rPr>
        <w:t xml:space="preserve"> de</w:t>
      </w:r>
      <w:r w:rsidR="004935AD">
        <w:rPr>
          <w:szCs w:val="24"/>
          <w:highlight w:val="green"/>
        </w:rPr>
        <w:t>s</w:t>
      </w:r>
      <w:r w:rsidR="004935AD" w:rsidRPr="004935AD">
        <w:rPr>
          <w:szCs w:val="24"/>
          <w:highlight w:val="green"/>
        </w:rPr>
        <w:t xml:space="preserve"> Freigabedatum Bestellungen erzeugt</w:t>
      </w:r>
      <w:r w:rsidR="004935AD">
        <w:rPr>
          <w:szCs w:val="24"/>
          <w:highlight w:val="green"/>
        </w:rPr>
        <w:t>, wenn keine Restriktionen eingestellt sind, kommt eine Meldung</w:t>
      </w:r>
      <w:r w:rsidR="004935AD" w:rsidRPr="004935AD">
        <w:rPr>
          <w:szCs w:val="24"/>
          <w:highlight w:val="green"/>
        </w:rPr>
        <w:t>)</w:t>
      </w:r>
    </w:p>
    <w:p w14:paraId="35DCF9B3" w14:textId="77777777" w:rsidR="004F1D9E" w:rsidRPr="004F1D9E" w:rsidRDefault="004F1D9E" w:rsidP="004F1D9E">
      <w:pPr>
        <w:rPr>
          <w:b/>
          <w:bCs/>
          <w:szCs w:val="24"/>
        </w:rPr>
      </w:pPr>
    </w:p>
    <w:p w14:paraId="28FDC1E3" w14:textId="570CC328" w:rsidR="005C4CA6" w:rsidRDefault="005C4CA6" w:rsidP="00881B02">
      <w:pPr>
        <w:pStyle w:val="Listenabsatz"/>
        <w:numPr>
          <w:ilvl w:val="1"/>
          <w:numId w:val="1"/>
        </w:numPr>
        <w:rPr>
          <w:b/>
          <w:bCs/>
          <w:szCs w:val="24"/>
        </w:rPr>
      </w:pPr>
      <w:r>
        <w:rPr>
          <w:b/>
          <w:bCs/>
          <w:szCs w:val="24"/>
        </w:rPr>
        <w:t>Löschung offenes Bestellbündel</w:t>
      </w:r>
      <w:r w:rsidR="00601009">
        <w:rPr>
          <w:b/>
          <w:bCs/>
          <w:szCs w:val="24"/>
        </w:rPr>
        <w:t xml:space="preserve"> gib08ung oder gib08</w:t>
      </w:r>
    </w:p>
    <w:p w14:paraId="46171E9D" w14:textId="137728A3" w:rsidR="005C4CA6" w:rsidRPr="00732D2E" w:rsidRDefault="00732D2E" w:rsidP="00732D2E">
      <w:pPr>
        <w:ind w:left="708"/>
        <w:rPr>
          <w:szCs w:val="24"/>
        </w:rPr>
      </w:pPr>
      <w:r>
        <w:rPr>
          <w:szCs w:val="24"/>
        </w:rPr>
        <w:lastRenderedPageBreak/>
        <w:t xml:space="preserve">Nachdem ein nicht bestelltes Bündel gelöscht wurde, waren die Optimierungsbutton nicht mehr sichtbar. </w:t>
      </w:r>
      <w:r w:rsidR="00B01C28">
        <w:rPr>
          <w:szCs w:val="24"/>
        </w:rPr>
        <w:t xml:space="preserve">Ist auch beim Einstieg ins </w:t>
      </w:r>
      <w:proofErr w:type="spellStart"/>
      <w:r w:rsidR="00B01C28">
        <w:rPr>
          <w:szCs w:val="24"/>
        </w:rPr>
        <w:t>Buying</w:t>
      </w:r>
      <w:proofErr w:type="spellEnd"/>
      <w:r w:rsidR="00B01C28">
        <w:rPr>
          <w:szCs w:val="24"/>
        </w:rPr>
        <w:t xml:space="preserve"> so. </w:t>
      </w:r>
      <w:r>
        <w:rPr>
          <w:szCs w:val="24"/>
        </w:rPr>
        <w:t>Erst als der Lieferant wieder ausgewählt wurde, waren die Button wieder da.</w:t>
      </w:r>
      <w:r w:rsidR="00B01C28">
        <w:rPr>
          <w:szCs w:val="24"/>
        </w:rPr>
        <w:t xml:space="preserve"> Ist das so gewollt, dass die Button nur angezeigt werden, wenn Daten im Arbeitsbereich?</w:t>
      </w:r>
      <w:r>
        <w:rPr>
          <w:szCs w:val="24"/>
        </w:rPr>
        <w:t xml:space="preserve"> </w:t>
      </w:r>
      <w:r w:rsidR="008C305D" w:rsidRPr="00E4378E">
        <w:rPr>
          <w:szCs w:val="24"/>
          <w:highlight w:val="green"/>
        </w:rPr>
        <w:t>(</w:t>
      </w:r>
      <w:r w:rsidR="00E4378E" w:rsidRPr="00E4378E">
        <w:rPr>
          <w:szCs w:val="24"/>
          <w:highlight w:val="green"/>
        </w:rPr>
        <w:t xml:space="preserve">Technisch muss eine Objekt für das Bestellbündel erst erzeugt werden, bevor die Funktionen zur Verfügung stehe. Dem entsprechend müssen die Arbeitsbereiche erst neu Aufgebaut werden, bevor die Funktionen genutzt werden können. Dies geschieht, wenn das Lieferanten-Material Fenster über den </w:t>
      </w:r>
      <w:proofErr w:type="spellStart"/>
      <w:r w:rsidR="00E4378E" w:rsidRPr="00E4378E">
        <w:rPr>
          <w:szCs w:val="24"/>
          <w:highlight w:val="green"/>
        </w:rPr>
        <w:t>Tree</w:t>
      </w:r>
      <w:proofErr w:type="spellEnd"/>
      <w:r w:rsidR="00E4378E" w:rsidRPr="00E4378E">
        <w:rPr>
          <w:szCs w:val="24"/>
          <w:highlight w:val="green"/>
        </w:rPr>
        <w:t xml:space="preserve"> neu geladen werden. Hierbei ist es egal auf welcher Hierarchieebene dies geschieht.</w:t>
      </w:r>
      <w:r w:rsidR="004935AD" w:rsidRPr="00E4378E">
        <w:rPr>
          <w:szCs w:val="24"/>
          <w:highlight w:val="green"/>
        </w:rPr>
        <w:t>)</w:t>
      </w:r>
    </w:p>
    <w:p w14:paraId="2C8AC8A1" w14:textId="6E4A070F" w:rsidR="00881B02" w:rsidRPr="005C4CA6" w:rsidRDefault="00881B02" w:rsidP="005C4CA6">
      <w:pPr>
        <w:rPr>
          <w:b/>
          <w:bCs/>
          <w:szCs w:val="24"/>
        </w:rPr>
      </w:pPr>
      <w:r w:rsidRPr="005C4CA6">
        <w:rPr>
          <w:b/>
          <w:bCs/>
          <w:szCs w:val="24"/>
        </w:rPr>
        <w:t xml:space="preserve"> </w:t>
      </w:r>
    </w:p>
    <w:p w14:paraId="5F3E0914" w14:textId="77777777" w:rsidR="00BC6E55" w:rsidRPr="00BC6E55" w:rsidRDefault="00BC6E55" w:rsidP="00881B02">
      <w:pPr>
        <w:jc w:val="both"/>
        <w:rPr>
          <w:szCs w:val="24"/>
        </w:rPr>
      </w:pPr>
    </w:p>
    <w:sectPr w:rsidR="00BC6E55" w:rsidRPr="00BC6E5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DBA43D" w14:textId="77777777" w:rsidR="00CA41A1" w:rsidRDefault="00CA41A1" w:rsidP="004F7610">
      <w:pPr>
        <w:spacing w:after="0" w:line="240" w:lineRule="auto"/>
      </w:pPr>
      <w:r>
        <w:separator/>
      </w:r>
    </w:p>
  </w:endnote>
  <w:endnote w:type="continuationSeparator" w:id="0">
    <w:p w14:paraId="02510423" w14:textId="77777777" w:rsidR="00CA41A1" w:rsidRDefault="00CA41A1" w:rsidP="004F76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FEA1D" w14:textId="77777777" w:rsidR="00CA41A1" w:rsidRDefault="00CA41A1" w:rsidP="004F7610">
      <w:pPr>
        <w:spacing w:after="0" w:line="240" w:lineRule="auto"/>
      </w:pPr>
      <w:r>
        <w:separator/>
      </w:r>
    </w:p>
  </w:footnote>
  <w:footnote w:type="continuationSeparator" w:id="0">
    <w:p w14:paraId="1F62FF9B" w14:textId="77777777" w:rsidR="00CA41A1" w:rsidRDefault="00CA41A1" w:rsidP="004F76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70894"/>
    <w:multiLevelType w:val="hybridMultilevel"/>
    <w:tmpl w:val="645800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A7E1B9D"/>
    <w:multiLevelType w:val="hybridMultilevel"/>
    <w:tmpl w:val="81ECB02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05171AA"/>
    <w:multiLevelType w:val="hybridMultilevel"/>
    <w:tmpl w:val="AFE0A1C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D3D2C39"/>
    <w:multiLevelType w:val="hybridMultilevel"/>
    <w:tmpl w:val="C9B0E8D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B253EB0"/>
    <w:multiLevelType w:val="hybridMultilevel"/>
    <w:tmpl w:val="3B603BDA"/>
    <w:lvl w:ilvl="0" w:tplc="93048D16">
      <w:start w:val="1"/>
      <w:numFmt w:val="lowerLetter"/>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5CBA1D96"/>
    <w:multiLevelType w:val="hybridMultilevel"/>
    <w:tmpl w:val="3CE6B30C"/>
    <w:lvl w:ilvl="0" w:tplc="473E9A9E">
      <w:start w:val="1"/>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E767482"/>
    <w:multiLevelType w:val="multilevel"/>
    <w:tmpl w:val="CD5A938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7" w15:restartNumberingAfterBreak="0">
    <w:nsid w:val="7B566AC9"/>
    <w:multiLevelType w:val="hybridMultilevel"/>
    <w:tmpl w:val="830259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92043426">
    <w:abstractNumId w:val="6"/>
  </w:num>
  <w:num w:numId="2" w16cid:durableId="1256591591">
    <w:abstractNumId w:val="5"/>
  </w:num>
  <w:num w:numId="3" w16cid:durableId="362563143">
    <w:abstractNumId w:val="1"/>
  </w:num>
  <w:num w:numId="4" w16cid:durableId="1053045295">
    <w:abstractNumId w:val="7"/>
  </w:num>
  <w:num w:numId="5" w16cid:durableId="268784815">
    <w:abstractNumId w:val="2"/>
  </w:num>
  <w:num w:numId="6" w16cid:durableId="170721861">
    <w:abstractNumId w:val="3"/>
  </w:num>
  <w:num w:numId="7" w16cid:durableId="1266032860">
    <w:abstractNumId w:val="0"/>
  </w:num>
  <w:num w:numId="8" w16cid:durableId="17718989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E55"/>
    <w:rsid w:val="0002048B"/>
    <w:rsid w:val="00085189"/>
    <w:rsid w:val="000C5018"/>
    <w:rsid w:val="000D0394"/>
    <w:rsid w:val="0015297F"/>
    <w:rsid w:val="00193823"/>
    <w:rsid w:val="001B3C52"/>
    <w:rsid w:val="001E5027"/>
    <w:rsid w:val="0025050D"/>
    <w:rsid w:val="002A78B1"/>
    <w:rsid w:val="002B003A"/>
    <w:rsid w:val="002F619B"/>
    <w:rsid w:val="00324711"/>
    <w:rsid w:val="00347E87"/>
    <w:rsid w:val="003B6DE4"/>
    <w:rsid w:val="003C1946"/>
    <w:rsid w:val="003D0B4E"/>
    <w:rsid w:val="004015D1"/>
    <w:rsid w:val="004048E8"/>
    <w:rsid w:val="00420A7D"/>
    <w:rsid w:val="00447C0E"/>
    <w:rsid w:val="00472FFC"/>
    <w:rsid w:val="004935AD"/>
    <w:rsid w:val="004C7A47"/>
    <w:rsid w:val="004E08AA"/>
    <w:rsid w:val="004F1D9E"/>
    <w:rsid w:val="004F7610"/>
    <w:rsid w:val="00514401"/>
    <w:rsid w:val="00571D09"/>
    <w:rsid w:val="00573B63"/>
    <w:rsid w:val="00576DBC"/>
    <w:rsid w:val="005B7999"/>
    <w:rsid w:val="005C4CA6"/>
    <w:rsid w:val="00601009"/>
    <w:rsid w:val="006432BB"/>
    <w:rsid w:val="006A6F72"/>
    <w:rsid w:val="006B7464"/>
    <w:rsid w:val="00732D2E"/>
    <w:rsid w:val="007833EE"/>
    <w:rsid w:val="007A781B"/>
    <w:rsid w:val="007F6616"/>
    <w:rsid w:val="00881B02"/>
    <w:rsid w:val="00890A30"/>
    <w:rsid w:val="008C305D"/>
    <w:rsid w:val="008C7F4C"/>
    <w:rsid w:val="008E312C"/>
    <w:rsid w:val="00925132"/>
    <w:rsid w:val="0099435F"/>
    <w:rsid w:val="009C3BA1"/>
    <w:rsid w:val="009F54A4"/>
    <w:rsid w:val="00A04D6F"/>
    <w:rsid w:val="00A56396"/>
    <w:rsid w:val="00A71AA4"/>
    <w:rsid w:val="00A94585"/>
    <w:rsid w:val="00AB0360"/>
    <w:rsid w:val="00AF6224"/>
    <w:rsid w:val="00B01C28"/>
    <w:rsid w:val="00B13902"/>
    <w:rsid w:val="00B24DFA"/>
    <w:rsid w:val="00B33FFE"/>
    <w:rsid w:val="00B74C0E"/>
    <w:rsid w:val="00BA5E85"/>
    <w:rsid w:val="00BA7A09"/>
    <w:rsid w:val="00BC3D4F"/>
    <w:rsid w:val="00BC6E55"/>
    <w:rsid w:val="00C231B3"/>
    <w:rsid w:val="00C971FC"/>
    <w:rsid w:val="00CA41A1"/>
    <w:rsid w:val="00CC41A4"/>
    <w:rsid w:val="00D21CCF"/>
    <w:rsid w:val="00D24524"/>
    <w:rsid w:val="00D247AC"/>
    <w:rsid w:val="00D343ED"/>
    <w:rsid w:val="00D820CF"/>
    <w:rsid w:val="00D9504B"/>
    <w:rsid w:val="00DA0609"/>
    <w:rsid w:val="00E14120"/>
    <w:rsid w:val="00E218A8"/>
    <w:rsid w:val="00E4378E"/>
    <w:rsid w:val="00E7449F"/>
    <w:rsid w:val="00E75716"/>
    <w:rsid w:val="00F54123"/>
    <w:rsid w:val="00F56A8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409BB"/>
  <w15:chartTrackingRefBased/>
  <w15:docId w15:val="{75787E57-2088-43E9-A28A-98C074E96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9435F"/>
    <w:rPr>
      <w:rFonts w:asciiTheme="minorBidi" w:hAnsiTheme="minorBidi"/>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C6E55"/>
    <w:pPr>
      <w:ind w:left="720"/>
      <w:contextualSpacing/>
    </w:pPr>
  </w:style>
  <w:style w:type="paragraph" w:styleId="Kopfzeile">
    <w:name w:val="header"/>
    <w:basedOn w:val="Standard"/>
    <w:link w:val="KopfzeileZchn"/>
    <w:uiPriority w:val="99"/>
    <w:unhideWhenUsed/>
    <w:rsid w:val="00DA060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0609"/>
    <w:rPr>
      <w:rFonts w:asciiTheme="minorBidi" w:hAnsiTheme="minorBidi"/>
      <w:sz w:val="24"/>
    </w:rPr>
  </w:style>
  <w:style w:type="paragraph" w:styleId="Fuzeile">
    <w:name w:val="footer"/>
    <w:basedOn w:val="Standard"/>
    <w:link w:val="FuzeileZchn"/>
    <w:uiPriority w:val="99"/>
    <w:unhideWhenUsed/>
    <w:rsid w:val="00DA060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A0609"/>
    <w:rPr>
      <w:rFonts w:asciiTheme="minorBidi" w:hAnsiTheme="minorBid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867</Words>
  <Characters>5463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6318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Lindig, Udo</dc:creator>
  <cp:keywords/>
  <dc:description/>
  <cp:lastModifiedBy>Scheld, Fynn</cp:lastModifiedBy>
  <cp:revision>44</cp:revision>
  <dcterms:created xsi:type="dcterms:W3CDTF">2023-02-28T09:21:00Z</dcterms:created>
  <dcterms:modified xsi:type="dcterms:W3CDTF">2023-06-20T09:22:00Z</dcterms:modified>
</cp:coreProperties>
</file>