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EDA494" w14:textId="3F9D8C63" w:rsidR="00123303" w:rsidRDefault="00123303">
      <w:pPr>
        <w:rPr>
          <w:rFonts w:ascii="Verdana" w:hAnsi="Verdana"/>
          <w:b/>
          <w:bCs/>
          <w:color w:val="000000"/>
          <w:sz w:val="20"/>
          <w:szCs w:val="20"/>
        </w:rPr>
      </w:pPr>
      <w:r>
        <w:fldChar w:fldCharType="begin"/>
      </w:r>
      <w:r>
        <w:instrText xml:space="preserve"> HYPERLINK "https://desi15s006.intra.ifm/show_bug.cgi?id=12528"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12528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Integration des SCX RAC in TWB Reporting </w:t>
      </w:r>
      <w:r>
        <w:rPr>
          <w:rFonts w:ascii="Verdana" w:hAnsi="Verdana"/>
          <w:b/>
          <w:bCs/>
          <w:color w:val="000000"/>
          <w:sz w:val="20"/>
          <w:szCs w:val="20"/>
        </w:rPr>
        <w:t>(</w:t>
      </w:r>
      <w:hyperlink r:id="rId6" w:history="1">
        <w:r>
          <w:rPr>
            <w:rStyle w:val="Hyperlink"/>
            <w:rFonts w:ascii="Verdana" w:hAnsi="Verdana"/>
            <w:b/>
            <w:bCs/>
            <w:color w:val="003399"/>
            <w:sz w:val="20"/>
            <w:szCs w:val="20"/>
          </w:rPr>
          <w:t>bearbeiten</w:t>
        </w:r>
      </w:hyperlink>
      <w:r>
        <w:rPr>
          <w:rFonts w:ascii="Verdana" w:hAnsi="Verdana"/>
          <w:b/>
          <w:bCs/>
          <w:color w:val="000000"/>
          <w:sz w:val="20"/>
          <w:szCs w:val="20"/>
        </w:rPr>
        <w:t>)</w:t>
      </w:r>
    </w:p>
    <w:p w14:paraId="1A1F8FA1" w14:textId="0BFA9583" w:rsidR="00123303" w:rsidRDefault="00123303">
      <w:r>
        <w:rPr>
          <w:rFonts w:ascii="Verdana" w:hAnsi="Verdana"/>
          <w:b/>
          <w:bCs/>
          <w:color w:val="000000"/>
          <w:sz w:val="20"/>
          <w:szCs w:val="20"/>
        </w:rPr>
        <w:t xml:space="preserve">System: FQ0 </w:t>
      </w:r>
      <w:r>
        <w:rPr>
          <w:rFonts w:ascii="Verdana" w:hAnsi="Verdana"/>
          <w:b/>
          <w:bCs/>
          <w:color w:val="000000"/>
          <w:sz w:val="20"/>
          <w:szCs w:val="20"/>
        </w:rPr>
        <w:br/>
      </w:r>
    </w:p>
    <w:p w14:paraId="39161790" w14:textId="77777777" w:rsidR="00123303" w:rsidRDefault="00123303"/>
    <w:p w14:paraId="31D954E0" w14:textId="54CF8B0B" w:rsidR="009C21DB" w:rsidRDefault="00123303">
      <w:r>
        <w:t xml:space="preserve">Tätigkeit: Analyse </w:t>
      </w:r>
      <w:proofErr w:type="spellStart"/>
      <w:r>
        <w:t>Ziellerreichung</w:t>
      </w:r>
      <w:proofErr w:type="spellEnd"/>
      <w:r>
        <w:t xml:space="preserve"> Bestände </w:t>
      </w:r>
      <w:r>
        <w:br/>
      </w:r>
      <w:r>
        <w:rPr>
          <w:noProof/>
        </w:rPr>
        <w:drawing>
          <wp:inline distT="0" distB="0" distL="0" distR="0" wp14:anchorId="1C85BF42" wp14:editId="5174190C">
            <wp:extent cx="5760720" cy="29616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61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7BAA7" w14:textId="77777777" w:rsidR="00123303" w:rsidRDefault="00123303" w:rsidP="00123303">
      <w:r>
        <w:t xml:space="preserve">Ausgabe: </w:t>
      </w:r>
      <w:r>
        <w:br/>
      </w:r>
      <w:r>
        <w:rPr>
          <w:noProof/>
        </w:rPr>
        <w:drawing>
          <wp:inline distT="0" distB="0" distL="0" distR="0" wp14:anchorId="44A1739B" wp14:editId="77A4E1A9">
            <wp:extent cx="5760720" cy="309054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5490573C" w14:textId="40D8CD27" w:rsidR="00123303" w:rsidRDefault="00123303" w:rsidP="00123303">
      <w:r w:rsidRPr="00123303">
        <w:rPr>
          <w:highlight w:val="green"/>
        </w:rPr>
        <w:t>Ausgabe erfolgt-</w:t>
      </w:r>
      <w:r>
        <w:br/>
      </w:r>
      <w:r>
        <w:br/>
      </w:r>
      <w:r w:rsidRPr="00123303">
        <w:rPr>
          <w:highlight w:val="red"/>
        </w:rPr>
        <w:t>Auffälligkeiten:</w:t>
      </w:r>
      <w:r>
        <w:br/>
        <w:t xml:space="preserve">Absprung über das SCX RAC- zeigt kein Dropdown-Menü der Tätigkeiten an:  </w:t>
      </w:r>
      <w:r>
        <w:br/>
      </w:r>
      <w:r>
        <w:rPr>
          <w:noProof/>
        </w:rPr>
        <w:lastRenderedPageBreak/>
        <w:drawing>
          <wp:inline distT="0" distB="0" distL="0" distR="0" wp14:anchorId="1E40371F" wp14:editId="487C251D">
            <wp:extent cx="5760720" cy="30905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  <w:t xml:space="preserve">Aus dem SCX RAC Absprung kann der Variantenkatalog aufgerufen werden: </w:t>
      </w:r>
      <w:r>
        <w:br/>
      </w:r>
      <w:r>
        <w:rPr>
          <w:noProof/>
        </w:rPr>
        <w:drawing>
          <wp:inline distT="0" distB="0" distL="0" distR="0" wp14:anchorId="21445CA4" wp14:editId="4FEA51C4">
            <wp:extent cx="5760720" cy="309054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8A386" w14:textId="36C63DCC" w:rsidR="00123303" w:rsidRDefault="00123303" w:rsidP="00123303"/>
    <w:p w14:paraId="303BF69F" w14:textId="77777777" w:rsidR="00123303" w:rsidRPr="00123303" w:rsidRDefault="00123303" w:rsidP="00123303">
      <w:pPr>
        <w:rPr>
          <w:highlight w:val="red"/>
        </w:rPr>
      </w:pPr>
      <w:r w:rsidRPr="00123303">
        <w:rPr>
          <w:highlight w:val="red"/>
        </w:rPr>
        <w:t xml:space="preserve">Ruft man die TA so auf: erscheint keine Tätigkeit in dem Dropdown-Menü Auswahl Rollen Tätigkeiten: </w:t>
      </w:r>
    </w:p>
    <w:p w14:paraId="6E3D8729" w14:textId="5157D494" w:rsidR="00123303" w:rsidRDefault="00123303" w:rsidP="00123303">
      <w:r w:rsidRPr="00123303">
        <w:rPr>
          <w:noProof/>
          <w:highlight w:val="red"/>
        </w:rPr>
        <w:lastRenderedPageBreak/>
        <w:drawing>
          <wp:inline distT="0" distB="0" distL="0" distR="0" wp14:anchorId="3183108D" wp14:editId="4453AB98">
            <wp:extent cx="5760720" cy="309054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303">
        <w:rPr>
          <w:highlight w:val="red"/>
        </w:rPr>
        <w:br/>
      </w:r>
      <w:r w:rsidRPr="00123303">
        <w:rPr>
          <w:highlight w:val="red"/>
        </w:rPr>
        <w:br/>
        <w:t>Des Weiteren wird die Variante nicht angezeigt.</w:t>
      </w:r>
    </w:p>
    <w:sectPr w:rsidR="0012330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D234A" w14:textId="77777777" w:rsidR="00123303" w:rsidRDefault="00123303" w:rsidP="00123303">
      <w:pPr>
        <w:spacing w:after="0" w:line="240" w:lineRule="auto"/>
      </w:pPr>
      <w:r>
        <w:separator/>
      </w:r>
    </w:p>
  </w:endnote>
  <w:endnote w:type="continuationSeparator" w:id="0">
    <w:p w14:paraId="4F75F9FE" w14:textId="77777777" w:rsidR="00123303" w:rsidRDefault="00123303" w:rsidP="00123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10256" w14:textId="77777777" w:rsidR="00123303" w:rsidRDefault="00123303" w:rsidP="00123303">
      <w:pPr>
        <w:spacing w:after="0" w:line="240" w:lineRule="auto"/>
      </w:pPr>
      <w:r>
        <w:separator/>
      </w:r>
    </w:p>
  </w:footnote>
  <w:footnote w:type="continuationSeparator" w:id="0">
    <w:p w14:paraId="4E6EA60D" w14:textId="77777777" w:rsidR="00123303" w:rsidRDefault="00123303" w:rsidP="00123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303"/>
    <w:rsid w:val="00123303"/>
    <w:rsid w:val="009753E6"/>
    <w:rsid w:val="00AB2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1EBB48"/>
  <w15:chartTrackingRefBased/>
  <w15:docId w15:val="{9011EA91-4A9A-4171-BC04-4D40478F8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12330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2528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</Words>
  <Characters>528</Characters>
  <Application>Microsoft Office Word</Application>
  <DocSecurity>0</DocSecurity>
  <Lines>4</Lines>
  <Paragraphs>1</Paragraphs>
  <ScaleCrop>false</ScaleCrop>
  <Company/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2023-06-02T07:39:00Z</dcterms:created>
  <dcterms:modified xsi:type="dcterms:W3CDTF">2023-06-02T07:53:00Z</dcterms:modified>
</cp:coreProperties>
</file>