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8420AE" w14:textId="36A87969" w:rsidR="0085582E" w:rsidRPr="00BF34FE" w:rsidRDefault="00BF34FE" w:rsidP="00A432B0">
      <w:pPr>
        <w:spacing w:after="0"/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 xml:space="preserve">RWB </w:t>
      </w:r>
    </w:p>
    <w:p w14:paraId="78469060" w14:textId="08855631" w:rsidR="00BF34FE" w:rsidRPr="00BF34FE" w:rsidRDefault="00BF34FE" w:rsidP="00A432B0">
      <w:pPr>
        <w:spacing w:after="0"/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Monitor</w:t>
      </w:r>
    </w:p>
    <w:p w14:paraId="603FD404" w14:textId="031BA6F6" w:rsidR="00BF34FE" w:rsidRDefault="00BF34FE" w:rsidP="00A432B0">
      <w:pPr>
        <w:spacing w:after="0"/>
        <w:rPr>
          <w:rFonts w:ascii="72 Light" w:hAnsi="72 Light" w:cs="72 Light"/>
        </w:rPr>
      </w:pPr>
      <w:r w:rsidRPr="00BF34FE">
        <w:rPr>
          <w:rFonts w:ascii="72 Light" w:hAnsi="72 Light" w:cs="72 Light"/>
        </w:rPr>
        <w:t>SCORPIUS</w:t>
      </w:r>
      <w:r w:rsidR="002F1A7A">
        <w:rPr>
          <w:rFonts w:ascii="72 Light" w:hAnsi="72 Light" w:cs="72 Light"/>
        </w:rPr>
        <w:t xml:space="preserve">. </w:t>
      </w:r>
    </w:p>
    <w:p w14:paraId="56E0CE5C" w14:textId="77777777" w:rsidR="001F5D2E" w:rsidRDefault="001F5D2E" w:rsidP="00A432B0">
      <w:pPr>
        <w:spacing w:after="0"/>
        <w:rPr>
          <w:rFonts w:ascii="72 Light" w:hAnsi="72 Light" w:cs="72 Light"/>
        </w:rPr>
      </w:pPr>
    </w:p>
    <w:p w14:paraId="7898D94C" w14:textId="478E1386" w:rsidR="00A432B0" w:rsidRPr="001F5D2E" w:rsidRDefault="001F5D2E" w:rsidP="001F5D2E">
      <w:pPr>
        <w:pStyle w:val="Listenabsatz"/>
        <w:numPr>
          <w:ilvl w:val="0"/>
          <w:numId w:val="1"/>
        </w:numPr>
        <w:ind w:left="284" w:hanging="284"/>
        <w:rPr>
          <w:rFonts w:ascii="72 Light" w:hAnsi="72 Light" w:cs="72 Light"/>
          <w:b/>
          <w:bCs/>
        </w:rPr>
      </w:pPr>
      <w:r>
        <w:rPr>
          <w:rFonts w:ascii="72 Light" w:hAnsi="72 Light" w:cs="72 Light"/>
          <w:b/>
          <w:bCs/>
        </w:rPr>
        <w:t xml:space="preserve">  </w:t>
      </w:r>
      <w:r w:rsidR="00A432B0" w:rsidRPr="001F5D2E">
        <w:rPr>
          <w:rFonts w:ascii="72 Light" w:hAnsi="72 Light" w:cs="72 Light"/>
          <w:b/>
          <w:bCs/>
        </w:rPr>
        <w:t>Direktaufruf: Setzen Grund der Ablehnung via Hotspot</w:t>
      </w:r>
    </w:p>
    <w:p w14:paraId="7047E90D" w14:textId="71387A62" w:rsidR="00BF34FE" w:rsidRPr="00A432B0" w:rsidRDefault="00411161" w:rsidP="002F1A7A">
      <w:pPr>
        <w:rPr>
          <w:rStyle w:val="l0s521"/>
          <w:rFonts w:ascii="72 Light" w:hAnsi="72 Light" w:cs="72 Light"/>
        </w:rPr>
      </w:pPr>
      <w:r w:rsidRPr="00411161">
        <w:rPr>
          <w:rFonts w:ascii="72 Light" w:hAnsi="72 Light" w:cs="72 Light"/>
          <w:b/>
          <w:bCs/>
          <w:u w:val="single"/>
        </w:rPr>
        <w:t>Analyse:</w:t>
      </w:r>
      <w:r w:rsidR="002F1A7A" w:rsidRPr="00A432B0">
        <w:rPr>
          <w:rStyle w:val="l0s521"/>
          <w:rFonts w:ascii="72 Light" w:hAnsi="72 Light" w:cs="72 Light"/>
        </w:rPr>
        <w:t xml:space="preserve"> </w:t>
      </w:r>
    </w:p>
    <w:p w14:paraId="6F1BFF57" w14:textId="77777777" w:rsidR="00A432B0" w:rsidRPr="00BF34FE" w:rsidRDefault="00A432B0" w:rsidP="00A432B0">
      <w:pPr>
        <w:rPr>
          <w:rFonts w:ascii="72 Light" w:hAnsi="72 Light" w:cs="72 Light"/>
        </w:rPr>
      </w:pPr>
      <w:r w:rsidRPr="00A432B0">
        <w:rPr>
          <w:b/>
          <w:bCs/>
        </w:rPr>
        <w:t>PART I:</w:t>
      </w:r>
    </w:p>
    <w:p w14:paraId="1EBBF9B7" w14:textId="201FB102" w:rsidR="00A432B0" w:rsidRPr="00A432B0" w:rsidRDefault="00A432B0" w:rsidP="00A432B0">
      <w:pPr>
        <w:rPr>
          <w:b/>
          <w:bCs/>
        </w:rPr>
      </w:pPr>
      <w:r w:rsidRPr="00BF34FE">
        <w:rPr>
          <w:rFonts w:ascii="72 Light" w:hAnsi="72 Light" w:cs="72 Light"/>
        </w:rPr>
        <w:t xml:space="preserve">Direktaufruf: </w:t>
      </w:r>
      <w:r>
        <w:rPr>
          <w:rFonts w:ascii="72 Light" w:hAnsi="72 Light" w:cs="72 Light"/>
        </w:rPr>
        <w:t>Bei Ablehnung des Updates via Hotspot wird die Beschreibung des Grunds der Ablehnung nicht an das GRID übergeben</w:t>
      </w:r>
    </w:p>
    <w:p w14:paraId="32914981" w14:textId="73A0F575" w:rsidR="00A432B0" w:rsidRDefault="00A432B0" w:rsidP="002F1A7A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4DDA9B3D" wp14:editId="2CECF4CE">
            <wp:extent cx="8833513" cy="1157743"/>
            <wp:effectExtent l="19050" t="19050" r="24765" b="2349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945709" cy="1172448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0F57854" w14:textId="4EC3CDB7" w:rsidR="00A432B0" w:rsidRDefault="00A432B0" w:rsidP="002F1A7A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6EBECC0B" wp14:editId="194B0071">
            <wp:extent cx="2432097" cy="866609"/>
            <wp:effectExtent l="19050" t="19050" r="25400" b="1016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95785" cy="88930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ascii="72 Light" w:hAnsi="72 Light" w:cs="72 Light"/>
        </w:rPr>
        <w:t xml:space="preserve">  </w:t>
      </w:r>
      <w:r>
        <w:rPr>
          <w:noProof/>
        </w:rPr>
        <w:drawing>
          <wp:inline distT="0" distB="0" distL="0" distR="0" wp14:anchorId="4DD87DC1" wp14:editId="6EB743C7">
            <wp:extent cx="2883176" cy="1169033"/>
            <wp:effectExtent l="19050" t="19050" r="12700" b="1270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968983" cy="120382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8B7CFCE" w14:textId="1CCD93B3" w:rsidR="00A432B0" w:rsidRDefault="00A432B0" w:rsidP="002F1A7A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62BAB06D" wp14:editId="09A812DE">
            <wp:extent cx="9777730" cy="1297305"/>
            <wp:effectExtent l="19050" t="19050" r="13970" b="1714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12973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5A7EA95" w14:textId="7C79869E" w:rsidR="00A432B0" w:rsidRPr="00A432B0" w:rsidRDefault="00A432B0" w:rsidP="002F1A7A">
      <w:pPr>
        <w:rPr>
          <w:rFonts w:ascii="72 Light" w:hAnsi="72 Light" w:cs="72 Light"/>
          <w:b/>
          <w:bCs/>
        </w:rPr>
      </w:pPr>
      <w:r w:rsidRPr="00A432B0">
        <w:rPr>
          <w:rFonts w:ascii="72 Light" w:hAnsi="72 Light" w:cs="72 Light"/>
          <w:b/>
          <w:bCs/>
        </w:rPr>
        <w:t>PART II:</w:t>
      </w:r>
    </w:p>
    <w:p w14:paraId="735F9C0B" w14:textId="6A791A7A" w:rsidR="00A432B0" w:rsidRDefault="00A432B0" w:rsidP="00A432B0">
      <w:pPr>
        <w:spacing w:after="0"/>
        <w:rPr>
          <w:rFonts w:ascii="72 Light" w:hAnsi="72 Light" w:cs="72 Light"/>
        </w:rPr>
      </w:pPr>
      <w:r>
        <w:rPr>
          <w:rFonts w:ascii="72 Light" w:hAnsi="72 Light" w:cs="72 Light"/>
        </w:rPr>
        <w:t xml:space="preserve">Update-Status auf „abgelehnt“ </w:t>
      </w:r>
      <w:r w:rsidRPr="00A432B0">
        <w:rPr>
          <w:rFonts w:ascii="72 Light" w:hAnsi="72 Light" w:cs="72 Light"/>
          <w:b/>
          <w:bCs/>
          <w:color w:val="C00000"/>
        </w:rPr>
        <w:t>(rot)</w:t>
      </w:r>
      <w:r w:rsidRPr="00A432B0">
        <w:rPr>
          <w:rFonts w:ascii="72 Light" w:hAnsi="72 Light" w:cs="72 Light"/>
          <w:color w:val="C00000"/>
        </w:rPr>
        <w:t xml:space="preserve"> </w:t>
      </w:r>
      <w:r>
        <w:rPr>
          <w:rFonts w:ascii="72 Light" w:hAnsi="72 Light" w:cs="72 Light"/>
        </w:rPr>
        <w:t xml:space="preserve">gesetzt. Ablehngrund gesetzt. </w:t>
      </w:r>
    </w:p>
    <w:p w14:paraId="6633B307" w14:textId="2159FAB1" w:rsidR="00A432B0" w:rsidRDefault="00A432B0" w:rsidP="00A432B0">
      <w:pPr>
        <w:spacing w:after="0"/>
        <w:rPr>
          <w:rFonts w:ascii="72 Light" w:hAnsi="72 Light" w:cs="72 Light"/>
          <w:color w:val="00B050"/>
        </w:rPr>
      </w:pPr>
      <w:r>
        <w:rPr>
          <w:rFonts w:ascii="72 Light" w:hAnsi="72 Light" w:cs="72 Light"/>
        </w:rPr>
        <w:t xml:space="preserve">Beim Verlassen ohne Sichern wird der Update-Status wieder auf „zulassen“ </w:t>
      </w:r>
      <w:r w:rsidRPr="00A432B0">
        <w:rPr>
          <w:rFonts w:ascii="72 Light" w:hAnsi="72 Light" w:cs="72 Light"/>
          <w:b/>
          <w:bCs/>
          <w:color w:val="00B050"/>
        </w:rPr>
        <w:t>(grün)</w:t>
      </w:r>
      <w:r w:rsidRPr="00A432B0">
        <w:rPr>
          <w:rFonts w:ascii="72 Light" w:hAnsi="72 Light" w:cs="72 Light"/>
          <w:color w:val="00B050"/>
        </w:rPr>
        <w:t xml:space="preserve"> </w:t>
      </w:r>
      <w:r w:rsidRPr="00A432B0">
        <w:rPr>
          <w:rFonts w:ascii="72 Light" w:hAnsi="72 Light" w:cs="72 Light"/>
          <w:color w:val="000000" w:themeColor="text1"/>
        </w:rPr>
        <w:t>zurückgesetzt, der Ablehngrund bleibt aber erhalten</w:t>
      </w:r>
      <w:r>
        <w:rPr>
          <w:rFonts w:ascii="72 Light" w:hAnsi="72 Light" w:cs="72 Light"/>
          <w:color w:val="00B050"/>
        </w:rPr>
        <w:t>.</w:t>
      </w:r>
      <w:r w:rsidRPr="00A432B0">
        <w:rPr>
          <w:rFonts w:ascii="72 Light" w:hAnsi="72 Light" w:cs="72 Light"/>
          <w:color w:val="00B050"/>
        </w:rPr>
        <w:t xml:space="preserve"> </w:t>
      </w:r>
    </w:p>
    <w:p w14:paraId="13F30E8D" w14:textId="77777777" w:rsidR="001F5D2E" w:rsidRDefault="001F5D2E" w:rsidP="00A432B0">
      <w:pPr>
        <w:spacing w:after="0"/>
        <w:rPr>
          <w:rFonts w:ascii="72 Light" w:hAnsi="72 Light" w:cs="72 Light"/>
          <w:color w:val="00B050"/>
        </w:rPr>
      </w:pPr>
    </w:p>
    <w:p w14:paraId="69425FC6" w14:textId="77777777" w:rsidR="007275E7" w:rsidRPr="007275E7" w:rsidRDefault="001F5D2E" w:rsidP="001F5D2E">
      <w:pPr>
        <w:pStyle w:val="Listenabsatz"/>
        <w:numPr>
          <w:ilvl w:val="0"/>
          <w:numId w:val="1"/>
        </w:numPr>
        <w:ind w:left="426" w:hanging="426"/>
        <w:rPr>
          <w:rFonts w:ascii="72 Light" w:hAnsi="72 Light" w:cs="72 Light"/>
        </w:rPr>
      </w:pPr>
      <w:r>
        <w:rPr>
          <w:rFonts w:ascii="72 Light" w:hAnsi="72 Light" w:cs="72 Light"/>
          <w:b/>
          <w:bCs/>
        </w:rPr>
        <w:t>Hauptliste</w:t>
      </w:r>
      <w:r w:rsidRPr="001F5D2E">
        <w:rPr>
          <w:rFonts w:ascii="72 Light" w:hAnsi="72 Light" w:cs="72 Light"/>
          <w:b/>
          <w:bCs/>
        </w:rPr>
        <w:t xml:space="preserve">: </w:t>
      </w:r>
    </w:p>
    <w:p w14:paraId="27C86F97" w14:textId="649CAA69" w:rsidR="001F5D2E" w:rsidRDefault="001F5D2E" w:rsidP="007275E7">
      <w:pPr>
        <w:pStyle w:val="Listenabsatz"/>
        <w:ind w:left="426"/>
        <w:rPr>
          <w:rFonts w:ascii="72 Light" w:hAnsi="72 Light" w:cs="72 Light"/>
        </w:rPr>
      </w:pPr>
      <w:r w:rsidRPr="001F5D2E">
        <w:rPr>
          <w:rFonts w:ascii="72 Light" w:hAnsi="72 Light" w:cs="72 Light"/>
          <w:b/>
          <w:bCs/>
        </w:rPr>
        <w:t xml:space="preserve">Setzen </w:t>
      </w:r>
      <w:r>
        <w:rPr>
          <w:rFonts w:ascii="72 Light" w:hAnsi="72 Light" w:cs="72 Light"/>
          <w:b/>
          <w:bCs/>
        </w:rPr>
        <w:t xml:space="preserve">des Update-Status </w:t>
      </w:r>
      <w:r w:rsidRPr="001F5D2E">
        <w:rPr>
          <w:rFonts w:ascii="72 Light" w:hAnsi="72 Light" w:cs="72 Light"/>
          <w:b/>
          <w:bCs/>
          <w:color w:val="C00000"/>
        </w:rPr>
        <w:t xml:space="preserve">„abgelehnt“ </w:t>
      </w:r>
      <w:r w:rsidRPr="001F5D2E">
        <w:rPr>
          <w:rFonts w:ascii="72 Light" w:hAnsi="72 Light" w:cs="72 Light"/>
          <w:b/>
          <w:bCs/>
        </w:rPr>
        <w:t xml:space="preserve">/ </w:t>
      </w:r>
      <w:r w:rsidRPr="001F5D2E">
        <w:rPr>
          <w:rFonts w:ascii="72 Light" w:hAnsi="72 Light" w:cs="72 Light"/>
          <w:b/>
          <w:bCs/>
          <w:color w:val="FFC000"/>
        </w:rPr>
        <w:t>„zur Entscheidung“</w:t>
      </w:r>
      <w:r>
        <w:rPr>
          <w:rFonts w:ascii="72 Light" w:hAnsi="72 Light" w:cs="72 Light"/>
          <w:b/>
          <w:bCs/>
          <w:color w:val="FFC000"/>
        </w:rPr>
        <w:t xml:space="preserve"> </w:t>
      </w:r>
      <w:r w:rsidRPr="001F5D2E">
        <w:rPr>
          <w:rFonts w:ascii="72 Light" w:hAnsi="72 Light" w:cs="72 Light"/>
        </w:rPr>
        <w:t>nur möglich, wenn noch kein Update durchgeführt wurde</w:t>
      </w:r>
      <w:r w:rsidRPr="001F5D2E">
        <w:rPr>
          <w:rFonts w:ascii="72 Light" w:hAnsi="72 Light" w:cs="72 Light"/>
          <w:b/>
          <w:bCs/>
        </w:rPr>
        <w:t xml:space="preserve"> </w:t>
      </w:r>
      <w:r w:rsidRPr="001F5D2E">
        <w:rPr>
          <w:rFonts w:ascii="72 Light" w:hAnsi="72 Light" w:cs="72 Light"/>
        </w:rPr>
        <w:t>(„aktives“ Regelwerk ist bereits gesetzt)</w:t>
      </w:r>
      <w:r>
        <w:rPr>
          <w:rFonts w:ascii="72 Light" w:hAnsi="72 Light" w:cs="72 Light"/>
        </w:rPr>
        <w:t>.</w:t>
      </w:r>
    </w:p>
    <w:p w14:paraId="402D3235" w14:textId="77777777" w:rsidR="001F5D2E" w:rsidRDefault="001F5D2E" w:rsidP="001F5D2E">
      <w:pPr>
        <w:pStyle w:val="Listenabsatz"/>
        <w:rPr>
          <w:rFonts w:ascii="72 Light" w:hAnsi="72 Light" w:cs="72 Light"/>
        </w:rPr>
      </w:pPr>
    </w:p>
    <w:p w14:paraId="06485A2C" w14:textId="20EBE3C9" w:rsidR="001F5D2E" w:rsidRDefault="001F5D2E" w:rsidP="001F5D2E">
      <w:pPr>
        <w:pStyle w:val="Listenabsatz"/>
        <w:ind w:left="426"/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306E8217" wp14:editId="083D8853">
            <wp:extent cx="9650509" cy="779035"/>
            <wp:effectExtent l="19050" t="19050" r="8255" b="2159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733067" cy="78569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48E6945" w14:textId="79D51CD5" w:rsidR="001F5D2E" w:rsidRDefault="001F5D2E" w:rsidP="001F5D2E">
      <w:pPr>
        <w:pStyle w:val="Listenabsatz"/>
        <w:rPr>
          <w:rFonts w:ascii="72 Light" w:hAnsi="72 Light" w:cs="72 Light"/>
        </w:rPr>
      </w:pPr>
    </w:p>
    <w:p w14:paraId="7FC013E8" w14:textId="6B7547E8" w:rsidR="001F5D2E" w:rsidRDefault="001F5D2E" w:rsidP="001F5D2E">
      <w:pPr>
        <w:pStyle w:val="Listenabsatz"/>
        <w:ind w:left="426"/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BC8A5A8" wp14:editId="0ACEE112">
            <wp:extent cx="4647619" cy="361905"/>
            <wp:effectExtent l="19050" t="19050" r="19685" b="1968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647619" cy="36190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D547CE8" w14:textId="3B37A792" w:rsidR="001F5D2E" w:rsidRDefault="001F5D2E" w:rsidP="001F5D2E">
      <w:pPr>
        <w:pStyle w:val="Listenabsatz"/>
        <w:ind w:left="426"/>
        <w:rPr>
          <w:rFonts w:ascii="72 Light" w:hAnsi="72 Light" w:cs="72 Light"/>
        </w:rPr>
      </w:pPr>
    </w:p>
    <w:p w14:paraId="61246FEB" w14:textId="40DE3F16" w:rsidR="007275E7" w:rsidRDefault="007275E7" w:rsidP="001F5D2E">
      <w:pPr>
        <w:pStyle w:val="Listenabsatz"/>
        <w:ind w:left="426"/>
        <w:rPr>
          <w:rFonts w:ascii="72 Light" w:hAnsi="72 Light" w:cs="72 Light"/>
        </w:rPr>
      </w:pPr>
      <w:r w:rsidRPr="007275E7">
        <w:rPr>
          <w:rFonts w:ascii="72 Light" w:hAnsi="72 Light" w:cs="72 Light"/>
        </w:rPr>
        <w:t>Update-Status</w:t>
      </w:r>
      <w:r>
        <w:rPr>
          <w:rFonts w:ascii="72 Light" w:hAnsi="72 Light" w:cs="72 Light"/>
          <w:b/>
          <w:bCs/>
        </w:rPr>
        <w:t xml:space="preserve"> </w:t>
      </w:r>
      <w:r w:rsidRPr="001F5D2E">
        <w:rPr>
          <w:rFonts w:ascii="72 Light" w:hAnsi="72 Light" w:cs="72 Light"/>
          <w:b/>
          <w:bCs/>
          <w:color w:val="C00000"/>
        </w:rPr>
        <w:t>„abgelehnt“</w:t>
      </w:r>
      <w:r>
        <w:rPr>
          <w:rFonts w:ascii="72 Light" w:hAnsi="72 Light" w:cs="72 Light"/>
          <w:b/>
          <w:bCs/>
          <w:color w:val="C00000"/>
        </w:rPr>
        <w:t xml:space="preserve"> </w:t>
      </w:r>
      <w:r w:rsidRPr="007275E7">
        <w:rPr>
          <w:rFonts w:ascii="72 Light" w:hAnsi="72 Light" w:cs="72 Light"/>
        </w:rPr>
        <w:t>wurde im Direktaufruf gesetzt – setzen</w:t>
      </w:r>
      <w:r w:rsidRPr="007275E7">
        <w:rPr>
          <w:rFonts w:ascii="72 Light" w:hAnsi="72 Light" w:cs="72 Light"/>
          <w:b/>
          <w:bCs/>
        </w:rPr>
        <w:t xml:space="preserve"> </w:t>
      </w:r>
      <w:r w:rsidRPr="001F5D2E">
        <w:rPr>
          <w:rFonts w:ascii="72 Light" w:hAnsi="72 Light" w:cs="72 Light"/>
          <w:b/>
          <w:bCs/>
          <w:color w:val="FFC000"/>
        </w:rPr>
        <w:t>„zur Entscheidung“</w:t>
      </w:r>
      <w:r>
        <w:rPr>
          <w:rFonts w:ascii="72 Light" w:hAnsi="72 Light" w:cs="72 Light"/>
          <w:b/>
          <w:bCs/>
          <w:color w:val="FFC000"/>
        </w:rPr>
        <w:t xml:space="preserve"> / </w:t>
      </w:r>
      <w:r w:rsidRPr="007275E7">
        <w:rPr>
          <w:rFonts w:ascii="72 Light" w:hAnsi="72 Light" w:cs="72 Light"/>
          <w:b/>
          <w:bCs/>
          <w:color w:val="00B050"/>
        </w:rPr>
        <w:t>„zulassen“</w:t>
      </w:r>
      <w:r>
        <w:rPr>
          <w:rFonts w:ascii="72 Light" w:hAnsi="72 Light" w:cs="72 Light"/>
          <w:b/>
          <w:bCs/>
          <w:color w:val="00B050"/>
        </w:rPr>
        <w:t xml:space="preserve"> </w:t>
      </w:r>
      <w:r w:rsidRPr="007275E7">
        <w:rPr>
          <w:rFonts w:ascii="72 Light" w:hAnsi="72 Light" w:cs="72 Light"/>
        </w:rPr>
        <w:t xml:space="preserve">in der Hauptliste </w:t>
      </w:r>
      <w:r>
        <w:rPr>
          <w:rFonts w:ascii="72 Light" w:hAnsi="72 Light" w:cs="72 Light"/>
        </w:rPr>
        <w:t>ist</w:t>
      </w:r>
      <w:r w:rsidRPr="007275E7">
        <w:rPr>
          <w:rFonts w:ascii="72 Light" w:hAnsi="72 Light" w:cs="72 Light"/>
        </w:rPr>
        <w:t xml:space="preserve"> möglich.</w:t>
      </w:r>
    </w:p>
    <w:p w14:paraId="59A125ED" w14:textId="1EC91A73" w:rsidR="007275E7" w:rsidRDefault="007275E7" w:rsidP="001F5D2E">
      <w:pPr>
        <w:pStyle w:val="Listenabsatz"/>
        <w:ind w:left="426"/>
        <w:rPr>
          <w:rFonts w:ascii="72 Light" w:hAnsi="72 Light" w:cs="72 Light"/>
        </w:rPr>
      </w:pPr>
    </w:p>
    <w:p w14:paraId="2408606E" w14:textId="41B88E53" w:rsidR="007275E7" w:rsidRPr="007275E7" w:rsidRDefault="007275E7" w:rsidP="001F5D2E">
      <w:pPr>
        <w:pStyle w:val="Listenabsatz"/>
        <w:ind w:left="426"/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6038E4A3" wp14:editId="23487FEA">
            <wp:extent cx="9777730" cy="800100"/>
            <wp:effectExtent l="19050" t="19050" r="13970" b="1905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80010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37FB25C" w14:textId="292713FF" w:rsidR="007275E7" w:rsidRDefault="007275E7" w:rsidP="001F5D2E">
      <w:pPr>
        <w:pStyle w:val="Listenabsatz"/>
        <w:ind w:left="426"/>
        <w:rPr>
          <w:rFonts w:ascii="72 Light" w:hAnsi="72 Light" w:cs="72 Light"/>
        </w:rPr>
      </w:pPr>
    </w:p>
    <w:p w14:paraId="5B36F1C8" w14:textId="25511F1E" w:rsidR="007275E7" w:rsidRDefault="007275E7" w:rsidP="001F5D2E">
      <w:pPr>
        <w:pStyle w:val="Listenabsatz"/>
        <w:ind w:left="426"/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D62E71E" wp14:editId="39D46C72">
            <wp:extent cx="2688102" cy="957829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22847" cy="970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3833D" w14:textId="02CD18E3" w:rsidR="007275E7" w:rsidRDefault="007275E7" w:rsidP="001F5D2E">
      <w:pPr>
        <w:pStyle w:val="Listenabsatz"/>
        <w:ind w:left="426"/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140660E" wp14:editId="49C97518">
            <wp:extent cx="9777730" cy="759460"/>
            <wp:effectExtent l="19050" t="19050" r="13970" b="2159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75946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068B54F" w14:textId="77777777" w:rsidR="001F5D2E" w:rsidRDefault="001F5D2E" w:rsidP="001F5D2E">
      <w:pPr>
        <w:pStyle w:val="Listenabsatz"/>
        <w:ind w:left="426"/>
        <w:rPr>
          <w:rFonts w:ascii="72 Light" w:hAnsi="72 Light" w:cs="72 Light"/>
        </w:rPr>
      </w:pPr>
    </w:p>
    <w:p w14:paraId="517D34CE" w14:textId="77777777" w:rsidR="001F5D2E" w:rsidRPr="001F5D2E" w:rsidRDefault="001F5D2E" w:rsidP="001F5D2E">
      <w:pPr>
        <w:pStyle w:val="Listenabsatz"/>
        <w:rPr>
          <w:rFonts w:ascii="72 Light" w:hAnsi="72 Light" w:cs="72 Light"/>
        </w:rPr>
      </w:pPr>
    </w:p>
    <w:p w14:paraId="4DBB5C15" w14:textId="77777777" w:rsidR="001F5D2E" w:rsidRDefault="001F5D2E" w:rsidP="00A432B0">
      <w:pPr>
        <w:spacing w:after="0"/>
        <w:rPr>
          <w:rFonts w:ascii="72 Light" w:hAnsi="72 Light" w:cs="72 Light"/>
        </w:rPr>
      </w:pPr>
    </w:p>
    <w:p w14:paraId="7B8B1683" w14:textId="77777777" w:rsidR="00A432B0" w:rsidRPr="00BF34FE" w:rsidRDefault="00A432B0" w:rsidP="002F1A7A">
      <w:pPr>
        <w:rPr>
          <w:rFonts w:ascii="72 Light" w:hAnsi="72 Light" w:cs="72 Light"/>
        </w:rPr>
      </w:pPr>
    </w:p>
    <w:sectPr w:rsidR="00A432B0" w:rsidRPr="00BF34FE" w:rsidSect="00A432B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2FDF7B" w14:textId="77777777" w:rsidR="00346AE8" w:rsidRDefault="00346AE8" w:rsidP="00411161">
      <w:pPr>
        <w:spacing w:after="0" w:line="240" w:lineRule="auto"/>
      </w:pPr>
      <w:r>
        <w:separator/>
      </w:r>
    </w:p>
  </w:endnote>
  <w:endnote w:type="continuationSeparator" w:id="0">
    <w:p w14:paraId="5BA7108C" w14:textId="77777777" w:rsidR="00346AE8" w:rsidRDefault="00346AE8" w:rsidP="00411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628728" w14:textId="77777777" w:rsidR="00346AE8" w:rsidRDefault="00346AE8" w:rsidP="00411161">
      <w:pPr>
        <w:spacing w:after="0" w:line="240" w:lineRule="auto"/>
      </w:pPr>
      <w:r>
        <w:separator/>
      </w:r>
    </w:p>
  </w:footnote>
  <w:footnote w:type="continuationSeparator" w:id="0">
    <w:p w14:paraId="3F730597" w14:textId="77777777" w:rsidR="00346AE8" w:rsidRDefault="00346AE8" w:rsidP="004111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281CEC"/>
    <w:multiLevelType w:val="hybridMultilevel"/>
    <w:tmpl w:val="9DAC5C9E"/>
    <w:lvl w:ilvl="0" w:tplc="8CC02644">
      <w:start w:val="1"/>
      <w:numFmt w:val="decimal"/>
      <w:lvlText w:val="(%1)"/>
      <w:lvlJc w:val="left"/>
      <w:pPr>
        <w:ind w:left="786" w:hanging="360"/>
      </w:pPr>
      <w:rPr>
        <w:rFonts w:hint="default"/>
        <w:b/>
        <w:b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5B4C83"/>
    <w:multiLevelType w:val="hybridMultilevel"/>
    <w:tmpl w:val="1C5C712E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82E"/>
    <w:rsid w:val="001F5D2E"/>
    <w:rsid w:val="002F1A7A"/>
    <w:rsid w:val="00346AE8"/>
    <w:rsid w:val="00411161"/>
    <w:rsid w:val="007275E7"/>
    <w:rsid w:val="0085582E"/>
    <w:rsid w:val="00A432B0"/>
    <w:rsid w:val="00BF34FE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4CE7FD"/>
  <w15:chartTrackingRefBased/>
  <w15:docId w15:val="{7E6205A2-F0CA-43A8-98BC-33930066D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321">
    <w:name w:val="l0s321"/>
    <w:basedOn w:val="Absatz-Standardschriftart"/>
    <w:rsid w:val="00BF34FE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BF34FE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BF34FE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BF34FE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Kopfzeile">
    <w:name w:val="header"/>
    <w:basedOn w:val="Standard"/>
    <w:link w:val="KopfzeileZchn"/>
    <w:uiPriority w:val="99"/>
    <w:unhideWhenUsed/>
    <w:rsid w:val="002F1A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F1A7A"/>
  </w:style>
  <w:style w:type="paragraph" w:styleId="Fuzeile">
    <w:name w:val="footer"/>
    <w:basedOn w:val="Standard"/>
    <w:link w:val="FuzeileZchn"/>
    <w:uiPriority w:val="99"/>
    <w:unhideWhenUsed/>
    <w:rsid w:val="002F1A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F1A7A"/>
  </w:style>
  <w:style w:type="paragraph" w:styleId="Listenabsatz">
    <w:name w:val="List Paragraph"/>
    <w:basedOn w:val="Standard"/>
    <w:uiPriority w:val="34"/>
    <w:qFormat/>
    <w:rsid w:val="001F5D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cp:lastPrinted>2022-11-14T22:36:00Z</cp:lastPrinted>
  <dcterms:created xsi:type="dcterms:W3CDTF">2022-11-14T23:14:00Z</dcterms:created>
  <dcterms:modified xsi:type="dcterms:W3CDTF">2022-11-14T23:43:00Z</dcterms:modified>
</cp:coreProperties>
</file>