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B3931" w:rsidRDefault="00337AA9" w:rsidP="00337AA9">
      <w:pPr>
        <w:pStyle w:val="berschrift1"/>
      </w:pPr>
      <w:r>
        <w:t>Testdurchführung – Bug 14606</w:t>
      </w:r>
    </w:p>
    <w:p w:rsidR="00337AA9" w:rsidRDefault="00337AA9">
      <w:r>
        <w:t>System: FQ0 und Q74</w:t>
      </w:r>
    </w:p>
    <w:p w:rsidR="00337AA9" w:rsidRDefault="00337AA9">
      <w:r>
        <w:t>Sprache: DE und EN</w:t>
      </w:r>
    </w:p>
    <w:p w:rsidR="00337AA9" w:rsidRPr="00337AA9" w:rsidRDefault="00337AA9">
      <w:pPr>
        <w:rPr>
          <w:lang w:val="fr-FR"/>
        </w:rPr>
      </w:pPr>
      <w:r>
        <w:t xml:space="preserve">WBZ Monitor – F1 Hilfe auf das Feld „Abweichung LZ:“ bzw. </w:t>
      </w:r>
      <w:r w:rsidRPr="00337AA9">
        <w:rPr>
          <w:lang w:val="fr-FR"/>
        </w:rPr>
        <w:t>„</w:t>
      </w:r>
      <w:proofErr w:type="spellStart"/>
      <w:r w:rsidRPr="00337AA9">
        <w:rPr>
          <w:lang w:val="fr-FR"/>
        </w:rPr>
        <w:t>Deviation</w:t>
      </w:r>
      <w:proofErr w:type="spellEnd"/>
      <w:r w:rsidRPr="00337AA9">
        <w:rPr>
          <w:lang w:val="fr-FR"/>
        </w:rPr>
        <w:t xml:space="preserve"> D</w:t>
      </w:r>
      <w:r>
        <w:rPr>
          <w:lang w:val="fr-FR"/>
        </w:rPr>
        <w:t>T :</w:t>
      </w:r>
      <w:r w:rsidRPr="00337AA9">
        <w:rPr>
          <w:lang w:val="fr-FR"/>
        </w:rPr>
        <w:t>“</w:t>
      </w:r>
    </w:p>
    <w:p w:rsidR="00EB1A9D" w:rsidRDefault="00EB1A9D">
      <w:pPr>
        <w:rPr>
          <w:lang w:val="fr-FR"/>
        </w:rPr>
      </w:pPr>
    </w:p>
    <w:p w:rsidR="00337AA9" w:rsidRPr="00337AA9" w:rsidRDefault="00337AA9" w:rsidP="00EB1A9D">
      <w:pPr>
        <w:pStyle w:val="berschrift2"/>
        <w:rPr>
          <w:lang w:val="fr-FR"/>
        </w:rPr>
      </w:pPr>
      <w:r w:rsidRPr="00337AA9">
        <w:rPr>
          <w:lang w:val="fr-FR"/>
        </w:rPr>
        <w:t>FQ0 in DE</w:t>
      </w:r>
    </w:p>
    <w:p w:rsidR="00337AA9" w:rsidRDefault="00337AA9">
      <w:r w:rsidRPr="00337AA9">
        <w:drawing>
          <wp:inline distT="0" distB="0" distL="0" distR="0" wp14:anchorId="57C2A21C" wp14:editId="4C804665">
            <wp:extent cx="5760720" cy="1139825"/>
            <wp:effectExtent l="0" t="0" r="0" b="317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39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1A9D" w:rsidRDefault="00EB1A9D"/>
    <w:p w:rsidR="00337AA9" w:rsidRDefault="00337AA9" w:rsidP="00EB1A9D">
      <w:pPr>
        <w:pStyle w:val="berschrift2"/>
      </w:pPr>
      <w:r>
        <w:t>FQ0 in EN</w:t>
      </w:r>
    </w:p>
    <w:p w:rsidR="00337AA9" w:rsidRDefault="00337AA9">
      <w:r w:rsidRPr="00337AA9">
        <w:drawing>
          <wp:inline distT="0" distB="0" distL="0" distR="0" wp14:anchorId="7367D574" wp14:editId="43B01602">
            <wp:extent cx="5760720" cy="1160780"/>
            <wp:effectExtent l="0" t="0" r="0" b="127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60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1A9D" w:rsidRDefault="00EB1A9D">
      <w:r>
        <w:t xml:space="preserve">Frage: Sollte der Englisch Text nicht wie in der Beschreibung des Bugs lauten? </w:t>
      </w:r>
    </w:p>
    <w:p w:rsidR="00EB1A9D" w:rsidRPr="00EB1A9D" w:rsidRDefault="00EB1A9D" w:rsidP="00EB1A9D">
      <w:pPr>
        <w:pStyle w:val="HTMLVorformatiert"/>
        <w:rPr>
          <w:lang w:val="en-US"/>
        </w:rPr>
      </w:pPr>
      <w:r w:rsidRPr="00EB1A9D">
        <w:rPr>
          <w:lang w:val="en-US"/>
        </w:rPr>
        <w:t>„</w:t>
      </w:r>
      <w:r w:rsidRPr="00EB1A9D">
        <w:rPr>
          <w:lang w:val="en-US"/>
        </w:rPr>
        <w:t>Only documents with at least the specified delivery time deviation are displayed. However, all documents of the selection will be integrated into the evaluation at aggregation level.</w:t>
      </w:r>
      <w:r>
        <w:rPr>
          <w:lang w:val="en-US"/>
        </w:rPr>
        <w:t>”</w:t>
      </w:r>
    </w:p>
    <w:p w:rsidR="00EB1A9D" w:rsidRPr="00EB1A9D" w:rsidRDefault="00EB1A9D">
      <w:pPr>
        <w:rPr>
          <w:lang w:val="en-US"/>
        </w:rPr>
      </w:pPr>
    </w:p>
    <w:p w:rsidR="00337AA9" w:rsidRDefault="00337AA9" w:rsidP="00EB1A9D">
      <w:pPr>
        <w:pStyle w:val="berschrift2"/>
      </w:pPr>
      <w:r>
        <w:t>Q74 in DE</w:t>
      </w:r>
    </w:p>
    <w:p w:rsidR="00337AA9" w:rsidRDefault="00337AA9">
      <w:r w:rsidRPr="00337AA9">
        <w:drawing>
          <wp:inline distT="0" distB="0" distL="0" distR="0" wp14:anchorId="021A2852" wp14:editId="169985D8">
            <wp:extent cx="5760720" cy="1381125"/>
            <wp:effectExtent l="0" t="0" r="0" b="952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381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B1A9D" w:rsidRDefault="00EB1A9D"/>
    <w:p w:rsidR="00337AA9" w:rsidRDefault="00337AA9" w:rsidP="00EB1A9D">
      <w:pPr>
        <w:pStyle w:val="berschrift2"/>
      </w:pPr>
      <w:r>
        <w:lastRenderedPageBreak/>
        <w:t>Q74 in EN</w:t>
      </w:r>
    </w:p>
    <w:p w:rsidR="00337AA9" w:rsidRDefault="00337AA9">
      <w:r w:rsidRPr="00337AA9">
        <w:drawing>
          <wp:inline distT="0" distB="0" distL="0" distR="0" wp14:anchorId="218BE3A3" wp14:editId="797E8CC7">
            <wp:extent cx="5760720" cy="153162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31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7AA9" w:rsidRDefault="00337AA9">
      <w:r>
        <w:t xml:space="preserve">Unstimmigkeit </w:t>
      </w:r>
      <w:r w:rsidR="00EB1A9D">
        <w:t>in der Bezeichnung zwischen EN auf der FQ0 und Q74. Es fehlt ebenfalls der Text in der F1 – Hilfe.</w:t>
      </w:r>
    </w:p>
    <w:sectPr w:rsidR="00337AA9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B1A9D" w:rsidRDefault="00EB1A9D" w:rsidP="00EB1A9D">
      <w:pPr>
        <w:spacing w:after="0" w:line="240" w:lineRule="auto"/>
      </w:pPr>
      <w:r>
        <w:separator/>
      </w:r>
    </w:p>
  </w:endnote>
  <w:endnote w:type="continuationSeparator" w:id="0">
    <w:p w:rsidR="00EB1A9D" w:rsidRDefault="00EB1A9D" w:rsidP="00EB1A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B1A9D" w:rsidRDefault="00EB1A9D" w:rsidP="00EB1A9D">
      <w:pPr>
        <w:spacing w:after="0" w:line="240" w:lineRule="auto"/>
      </w:pPr>
      <w:r>
        <w:separator/>
      </w:r>
    </w:p>
  </w:footnote>
  <w:footnote w:type="continuationSeparator" w:id="0">
    <w:p w:rsidR="00EB1A9D" w:rsidRDefault="00EB1A9D" w:rsidP="00EB1A9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AA9"/>
    <w:rsid w:val="002B3931"/>
    <w:rsid w:val="00337AA9"/>
    <w:rsid w:val="00EB1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6B6D29"/>
  <w15:chartTrackingRefBased/>
  <w15:docId w15:val="{DF260BED-8249-4DDE-B730-FC3B120C99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337AA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EB1A9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337AA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EB1A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EB1A9D"/>
    <w:rPr>
      <w:rFonts w:ascii="Courier New" w:eastAsia="Times New Roman" w:hAnsi="Courier New" w:cs="Courier New"/>
      <w:sz w:val="20"/>
      <w:szCs w:val="2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EB1A9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9078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Garstka, Kamill</dc:creator>
  <cp:keywords/>
  <dc:description/>
  <cp:lastModifiedBy>Garstka, Kamill</cp:lastModifiedBy>
  <cp:revision>1</cp:revision>
  <dcterms:created xsi:type="dcterms:W3CDTF">2022-10-11T12:09:00Z</dcterms:created>
  <dcterms:modified xsi:type="dcterms:W3CDTF">2022-10-11T12:27:00Z</dcterms:modified>
</cp:coreProperties>
</file>