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604BEED" w14:textId="77777777" w:rsidR="00013ECD" w:rsidRDefault="00013ECD" w:rsidP="00013ECD"/>
    <w:p w14:paraId="75C93D45" w14:textId="750AC9EC" w:rsidR="00013ECD" w:rsidRDefault="00013ECD" w:rsidP="00013ECD">
      <w:hyperlink r:id="rId4" w:history="1">
        <w:r>
          <w:rPr>
            <w:rStyle w:val="Hyperlink"/>
            <w:rFonts w:ascii="Verdana" w:hAnsi="Verdana"/>
            <w:b/>
            <w:bCs/>
            <w:color w:val="003399"/>
          </w:rPr>
          <w:t>Bug 14796</w:t>
        </w:r>
      </w:hyperlink>
      <w:r>
        <w:rPr>
          <w:rFonts w:ascii="Verdana" w:hAnsi="Verdana"/>
          <w:b/>
          <w:bCs/>
          <w:color w:val="000000"/>
          <w:shd w:val="clear" w:color="auto" w:fill="D0D0D0"/>
        </w:rPr>
        <w:t> </w:t>
      </w:r>
      <w:r>
        <w:rPr>
          <w:rFonts w:ascii="Verdana" w:hAnsi="Verdana"/>
          <w:b/>
          <w:bCs/>
          <w:color w:val="000000"/>
        </w:rPr>
        <w:t>- Tätigkeit MRP Stammdaten anpassen</w:t>
      </w:r>
    </w:p>
    <w:p w14:paraId="6A661154" w14:textId="0F1D6570" w:rsidR="00013ECD" w:rsidRDefault="004D23BF" w:rsidP="00013ECD">
      <w:r>
        <w:t>Tätigkeit MRP Stammdaten anpassen</w:t>
      </w:r>
      <w:r>
        <w:br/>
        <w:t>TA: /GIB/DCC_RWB</w:t>
      </w:r>
      <w:r>
        <w:br/>
        <w:t>System FD0 Mandant 041</w:t>
      </w:r>
      <w:r>
        <w:br/>
      </w:r>
      <w:r w:rsidR="00013ECD">
        <w:t xml:space="preserve">Referenznutzer für den Vertrieb. </w:t>
      </w:r>
      <w:r w:rsidR="00013ECD">
        <w:br/>
        <w:t xml:space="preserve">Tester: LAW </w:t>
      </w:r>
      <w:r w:rsidR="00013ECD">
        <w:br/>
        <w:t>___</w:t>
      </w:r>
    </w:p>
    <w:p w14:paraId="3856A59B" w14:textId="6B29CB23" w:rsidR="004D23BF" w:rsidRDefault="00013ECD" w:rsidP="00013ECD">
      <w:r>
        <w:t xml:space="preserve">Tätigkeit: </w:t>
      </w:r>
      <w:r w:rsidR="004D23BF">
        <w:br/>
      </w:r>
      <w:r w:rsidR="004D23BF">
        <w:br/>
      </w:r>
      <w:r w:rsidR="004D23BF">
        <w:rPr>
          <w:noProof/>
        </w:rPr>
        <w:drawing>
          <wp:inline distT="0" distB="0" distL="0" distR="0" wp14:anchorId="6F5F616A" wp14:editId="41D58A9F">
            <wp:extent cx="5760720" cy="2905125"/>
            <wp:effectExtent l="0" t="0" r="0" b="952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05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20A76B" w14:textId="77777777" w:rsidR="004D23BF" w:rsidRDefault="004D23BF"/>
    <w:p w14:paraId="17C86829" w14:textId="77777777" w:rsidR="00013ECD" w:rsidRDefault="004D23BF">
      <w:r>
        <w:t xml:space="preserve">In dem Auswahl </w:t>
      </w:r>
      <w:proofErr w:type="spellStart"/>
      <w:r>
        <w:t>menü</w:t>
      </w:r>
      <w:proofErr w:type="spellEnd"/>
      <w:r>
        <w:t xml:space="preserve"> fehlt die Variante /DEMO/SCX001</w:t>
      </w:r>
      <w:r>
        <w:rPr>
          <w:noProof/>
        </w:rPr>
        <w:drawing>
          <wp:inline distT="0" distB="0" distL="0" distR="0" wp14:anchorId="65616D68" wp14:editId="713E92A1">
            <wp:extent cx="5760720" cy="2905125"/>
            <wp:effectExtent l="0" t="0" r="0" b="952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05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</w:r>
    </w:p>
    <w:p w14:paraId="78333684" w14:textId="77777777" w:rsidR="00013ECD" w:rsidRDefault="00013ECD"/>
    <w:p w14:paraId="48E7CA82" w14:textId="77777777" w:rsidR="00013ECD" w:rsidRDefault="00013ECD"/>
    <w:p w14:paraId="03907E44" w14:textId="5FBF4C87" w:rsidR="009C21DB" w:rsidRPr="00013ECD" w:rsidRDefault="004D23BF">
      <w:pPr>
        <w:rPr>
          <w:b/>
          <w:bCs/>
        </w:rPr>
      </w:pPr>
      <w:r w:rsidRPr="00013ECD">
        <w:rPr>
          <w:b/>
          <w:bCs/>
        </w:rPr>
        <w:t xml:space="preserve">Aufruf der RWB ohne Variante </w:t>
      </w:r>
    </w:p>
    <w:p w14:paraId="4CBC0EE9" w14:textId="3F700F3A" w:rsidR="004D23BF" w:rsidRDefault="004D23BF" w:rsidP="004D23BF">
      <w:r>
        <w:rPr>
          <w:noProof/>
        </w:rPr>
        <w:drawing>
          <wp:inline distT="0" distB="0" distL="0" distR="0" wp14:anchorId="2776FBBB" wp14:editId="4397E2C7">
            <wp:extent cx="5760720" cy="3090545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</w:r>
      <w:r w:rsidRPr="00013ECD">
        <w:rPr>
          <w:b/>
          <w:bCs/>
        </w:rPr>
        <w:t>Aufruf der RWB mit Variante:</w:t>
      </w:r>
      <w:r>
        <w:t xml:space="preserve"> </w:t>
      </w:r>
    </w:p>
    <w:p w14:paraId="4904E722" w14:textId="226779A0" w:rsidR="004D23BF" w:rsidRDefault="004D23BF" w:rsidP="004D23BF">
      <w:r>
        <w:rPr>
          <w:noProof/>
        </w:rPr>
        <w:drawing>
          <wp:inline distT="0" distB="0" distL="0" distR="0" wp14:anchorId="76B1AE49" wp14:editId="769615C4">
            <wp:extent cx="5760720" cy="3090545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800DDC" w14:textId="57915EF6" w:rsidR="004D23BF" w:rsidRDefault="004D23BF">
      <w:r>
        <w:rPr>
          <w:noProof/>
        </w:rPr>
        <w:lastRenderedPageBreak/>
        <w:drawing>
          <wp:inline distT="0" distB="0" distL="0" distR="0" wp14:anchorId="0FDA206B" wp14:editId="47DE3EB9">
            <wp:extent cx="5760720" cy="3147060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47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 w:rsidRPr="00013ECD">
        <w:rPr>
          <w:b/>
          <w:bCs/>
        </w:rPr>
        <w:t>Layout ist vorhanden.</w:t>
      </w:r>
      <w:r>
        <w:t xml:space="preserve"> </w:t>
      </w:r>
      <w:r>
        <w:br/>
      </w:r>
      <w:r>
        <w:br/>
        <w:t xml:space="preserve">Die RWB unterscheidet zwischen Detailbild RWB Monitor und dem direkt Aufruf. </w:t>
      </w:r>
      <w:r>
        <w:br/>
        <w:t>Dadurch dass in der Variante der der Direktaufruf verwendet wird, wird das Layout angezeigt. Es scheint so, als ob das RAC den Radiobutton innerhalb der Selektionsmaske nicht erkennt.</w:t>
      </w:r>
    </w:p>
    <w:p w14:paraId="7EF4FA34" w14:textId="172F8844" w:rsidR="004D23BF" w:rsidRDefault="004D23BF"/>
    <w:p w14:paraId="158B576C" w14:textId="2FF5C014" w:rsidR="004D23BF" w:rsidRDefault="004D23BF">
      <w:r>
        <w:t xml:space="preserve">Bei </w:t>
      </w:r>
      <w:proofErr w:type="spellStart"/>
      <w:r>
        <w:t>sicherung</w:t>
      </w:r>
      <w:proofErr w:type="spellEnd"/>
      <w:r>
        <w:t xml:space="preserve"> des Layouts in der Variante ist aufgefallen, dass bei neu Aufruf ohne Layout erfolgt. </w:t>
      </w:r>
    </w:p>
    <w:p w14:paraId="01D692AA" w14:textId="135139FF" w:rsidR="004D23BF" w:rsidRDefault="004D23BF">
      <w:r>
        <w:rPr>
          <w:noProof/>
        </w:rPr>
        <w:lastRenderedPageBreak/>
        <w:drawing>
          <wp:inline distT="0" distB="0" distL="0" distR="0" wp14:anchorId="4E14B569" wp14:editId="328CD3EF">
            <wp:extent cx="5760720" cy="3090545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  <w:t>Neuer Aufruf der RWB und Variante /DEMO/SCX001</w:t>
      </w:r>
      <w:r>
        <w:br/>
      </w:r>
      <w:r>
        <w:rPr>
          <w:noProof/>
        </w:rPr>
        <w:drawing>
          <wp:inline distT="0" distB="0" distL="0" distR="0" wp14:anchorId="2E2AA7A8" wp14:editId="14E4C898">
            <wp:extent cx="5760720" cy="3090545"/>
            <wp:effectExtent l="0" t="0" r="0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D23B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23BF"/>
    <w:rsid w:val="00013ECD"/>
    <w:rsid w:val="004D23BF"/>
    <w:rsid w:val="009753E6"/>
    <w:rsid w:val="00AB2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E3A1D3"/>
  <w15:chartTrackingRefBased/>
  <w15:docId w15:val="{4193081A-AF84-483B-BBD8-7D3F744A6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013EC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hyperlink" Target="https://desi15s006.intra.ifm/show_bug.cgi?id=14796" TargetMode="Externa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112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group</Company>
  <LinksUpToDate>false</LinksUpToDate>
  <CharactersWithSpaces>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2022-07-13T10:24:00Z</dcterms:created>
  <dcterms:modified xsi:type="dcterms:W3CDTF">2022-07-13T10:40:00Z</dcterms:modified>
</cp:coreProperties>
</file>