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310"/>
        <w:gridCol w:w="2904"/>
        <w:gridCol w:w="2120"/>
        <w:gridCol w:w="2572"/>
      </w:tblGrid>
      <w:tr w:rsidR="00AA6E5E" w:rsidRPr="005A6677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7F15BAFA" w:rsidR="00AA6E5E" w:rsidRPr="008F0BAB" w:rsidRDefault="005A6677" w:rsidP="00A95341">
            <w:pPr>
              <w:tabs>
                <w:tab w:val="left" w:pos="4820"/>
              </w:tabs>
              <w:jc w:val="left"/>
              <w:rPr>
                <w:b/>
                <w:iCs/>
                <w:color w:val="002060"/>
                <w:sz w:val="24"/>
                <w:szCs w:val="28"/>
                <w:lang w:val="de-DE"/>
              </w:rPr>
            </w:pPr>
            <w:r>
              <w:rPr>
                <w:b/>
                <w:iCs/>
                <w:color w:val="002060"/>
                <w:sz w:val="24"/>
                <w:szCs w:val="28"/>
                <w:lang w:val="de-DE"/>
              </w:rPr>
              <w:t>Aus dem System aufrufbare Dokus für das SCX</w:t>
            </w:r>
          </w:p>
        </w:tc>
      </w:tr>
      <w:tr w:rsidR="00874A61" w:rsidRPr="009445EB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7532DFCE" w:rsidR="001E2D05" w:rsidRPr="00AA6E5E" w:rsidRDefault="007A4E94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LAW</w:t>
            </w:r>
            <w:r w:rsidR="005A6677">
              <w:rPr>
                <w:b/>
                <w:color w:val="002060"/>
                <w:sz w:val="20"/>
                <w:szCs w:val="22"/>
                <w:lang w:val="de-DE"/>
              </w:rPr>
              <w:t>/JGR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proofErr w:type="spellStart"/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="001E2D05" w:rsidRPr="00456CAA">
              <w:rPr>
                <w:b/>
                <w:color w:val="595959" w:themeColor="text1" w:themeTint="A6"/>
                <w:sz w:val="20"/>
                <w:lang w:val="en-GB"/>
              </w:rPr>
              <w:t>Number</w:t>
            </w:r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6894EEC8" w14:textId="4100FE61" w:rsidR="001E2D05" w:rsidRPr="009445EB" w:rsidRDefault="00693B21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</w:t>
            </w:r>
            <w:r w:rsidR="005A6677">
              <w:rPr>
                <w:b/>
                <w:color w:val="002060"/>
                <w:sz w:val="20"/>
                <w:szCs w:val="22"/>
                <w:lang w:val="de-DE"/>
              </w:rPr>
              <w:t>3947</w:t>
            </w:r>
          </w:p>
        </w:tc>
      </w:tr>
      <w:tr w:rsidR="00874A61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7EF0BABD" w:rsidR="001E2D05" w:rsidRPr="00AA6E5E" w:rsidRDefault="005A6677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15.05.2022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proofErr w:type="spellEnd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7573E151" w:rsidR="001E2D05" w:rsidRPr="00AA6E5E" w:rsidRDefault="007A4E94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SCX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0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5A6677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8FA86B2" w14:textId="2B5817E8" w:rsidR="001E2D05" w:rsidRPr="000D78F2" w:rsidRDefault="001E2D05" w:rsidP="001E2D05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Warum wird eine Entwicklung in Betracht gezogen? /</w:t>
            </w:r>
            <w:r w:rsidR="008E7E0F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Why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development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being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considered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E0E2212" w14:textId="4F7D9628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geht nicht im Standard? / </w:t>
            </w:r>
            <w:proofErr w:type="spellStart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What's</w:t>
            </w:r>
            <w:proofErr w:type="spellEnd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not in </w:t>
            </w:r>
            <w:proofErr w:type="spellStart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standard</w:t>
            </w:r>
            <w:proofErr w:type="spellEnd"/>
            <w:r w:rsidR="00AA6E5E"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6F3DEA59" w14:textId="2AEA63F0" w:rsidR="001E2D05" w:rsidRPr="000D78F2" w:rsidRDefault="001E2D05" w:rsidP="001E2D05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Welche Funktionalitäten fehlen? /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missing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554420F" w14:textId="0E1DB593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fragt der Markt nach? /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asking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Pr="0010521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C76F850" w14:textId="3E6C1609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44A8338E" w14:textId="77777777" w:rsidR="005A6677" w:rsidRDefault="005A6677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963B73" w14:textId="10048A2D" w:rsidR="00C8795A" w:rsidRPr="00F5743A" w:rsidRDefault="005A6677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Aktuell gibt es keine Möglichkeit </w:t>
            </w:r>
            <w:proofErr w:type="spellStart"/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für</w:t>
            </w:r>
            <w:proofErr w:type="spellEnd"/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den Endanwender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(Backend/Frontend) die Dokus aus dem SCX zu öffnen.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874A61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2EEEAAED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5201C7E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456CAA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Objective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(description of requirements)</w:t>
            </w:r>
          </w:p>
        </w:tc>
      </w:tr>
      <w:tr w:rsidR="001E2D05" w:rsidRPr="005A6677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591B12F3" w14:textId="64E45241" w:rsidR="00480D23" w:rsidRPr="00456CAA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Wie soll die zukünftige Lösung aussehen? </w:t>
            </w:r>
            <w:r w:rsid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should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future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look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like?</w:t>
            </w:r>
            <w:r w:rsidR="00480D23" w:rsidRP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</w:p>
          <w:p w14:paraId="11813EAA" w14:textId="5DABC599" w:rsidR="001E2D05" w:rsidRPr="00105213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Welche Funktionalitäten sollen realisiert werden?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should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realized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0FDE9F95" w14:textId="6D9D59C3" w:rsidR="001E2D05" w:rsidRPr="00456CAA" w:rsidRDefault="001E2D05" w:rsidP="00456CAA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 bestimmte Ansätze ausgeschlossen?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Are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certain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approaches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excluded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10AEFEEE" w14:textId="0052256A" w:rsidR="003F1519" w:rsidRDefault="003F1519" w:rsidP="00693B21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693B21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Die Lösung sollte </w:t>
            </w:r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für das Backend in Form von einem Button realisiert werden, welcher den Aufruf für die </w:t>
            </w:r>
            <w:proofErr w:type="spellStart"/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Prozessadministrationdokumentation</w:t>
            </w:r>
            <w:proofErr w:type="spellEnd"/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aus der Benutzer – und Rollenverwaltung im SCX RAC und Prozessanwendungsdokumentation aus dem </w:t>
            </w:r>
            <w:proofErr w:type="spellStart"/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Tätigkeitencockpit</w:t>
            </w:r>
            <w:proofErr w:type="spellEnd"/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ermöglicht.</w:t>
            </w:r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5A6677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Des Weiteren sollte die Möglichkeit auch im Frontend bestehen. </w:t>
            </w:r>
            <w:r w:rsidR="00693B21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693B21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6F8829BD" w14:textId="1A272E45" w:rsidR="00C8795A" w:rsidRPr="00693B21" w:rsidRDefault="00874A61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3F1519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1875F4B9" w14:textId="77777777" w:rsidR="001E2D05" w:rsidRPr="00693B21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analysis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(usability)</w:t>
            </w:r>
          </w:p>
        </w:tc>
      </w:tr>
      <w:tr w:rsidR="001E2D05" w:rsidRPr="005A6677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43FAAF0E" w14:textId="0CC04F89" w:rsidR="00480D23" w:rsidRPr="00105213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Was hat die GIB von einer Realisierung?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gain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from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404720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an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implementation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FD1F079" w14:textId="3FC8574C" w:rsidR="001E2D05" w:rsidRPr="0010521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ist die Nachfrage nach so einer Lösung einzuschätzen?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demand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such a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assessed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4032E6A" w14:textId="1773C8F2" w:rsidR="001E2D05" w:rsidRPr="0010521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Ergibt sich ein Wettbewerbsvorteil für die GIB?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there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competitive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advantage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GIB?</w:t>
            </w:r>
          </w:p>
          <w:p w14:paraId="39189E41" w14:textId="6A720795" w:rsidR="001E2D05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Existieren bereits Lösungen am Markt?</w:t>
            </w:r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Do solutions </w:t>
            </w:r>
            <w:proofErr w:type="spellStart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</w:t>
            </w:r>
            <w:proofErr w:type="spellEnd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on </w:t>
            </w:r>
            <w:proofErr w:type="spellStart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="00480D23" w:rsidRPr="007A4E94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E1AA751" w14:textId="17F4BA84" w:rsidR="005A6677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2A41DFD" w14:textId="2BF5B9A9" w:rsidR="005A6677" w:rsidRPr="007A4E94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User erhält benötigte Informationen für die Anwendung. </w:t>
            </w:r>
          </w:p>
          <w:p w14:paraId="157B8E83" w14:textId="77777777" w:rsidR="001E2D05" w:rsidRPr="007A4E94" w:rsidRDefault="001E2D05" w:rsidP="005A667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A47451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738517B5" w14:textId="4EEB83D7" w:rsidR="00480D23" w:rsidRPr="00F5743A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int</w:t>
            </w:r>
            <w:r w:rsidR="00CE03DA"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egriert sich die Lösung in SCX</w:t>
            </w: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480D23"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integrate</w:t>
            </w:r>
            <w:proofErr w:type="spellEnd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with</w:t>
            </w:r>
            <w:proofErr w:type="spellEnd"/>
            <w:r w:rsidR="00CE03D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SCX</w:t>
            </w:r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8AC356C" w14:textId="185F6CA6" w:rsidR="00480D23" w:rsidRPr="00F5743A" w:rsidRDefault="008E7E0F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Kann die Lösung auch in anderen </w:t>
            </w:r>
            <w:r w:rsid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SCX </w:t>
            </w: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Bereichen genutzt w</w:t>
            </w:r>
            <w:r w:rsid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</w:t>
            </w: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rden? / </w:t>
            </w:r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Can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in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other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SCX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areas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well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480D23"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</w:p>
          <w:p w14:paraId="48C84977" w14:textId="77777777" w:rsidR="00456CAA" w:rsidRPr="0010521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Können bereits existierende Funktionen genutzt werden?</w:t>
            </w:r>
            <w:r w:rsidR="008E7E0F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</w:t>
            </w:r>
            <w:r w:rsidR="00480D23" w:rsidRPr="000D78F2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Can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existing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functions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B0EF1EA" w14:textId="0CE04DEE" w:rsidR="001E2D05" w:rsidRDefault="00CE03DA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Ist es technisch möglich / gewünscht die Funktion auch in der Suite anzubieten? /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it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technically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possible /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desired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offer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also in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 </w:t>
            </w:r>
            <w:proofErr w:type="spellStart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suite</w:t>
            </w:r>
            <w:proofErr w:type="spellEnd"/>
            <w:r w:rsidR="00456CAA"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141A6C85" w14:textId="54C1E19D" w:rsidR="005A6677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CF91FD3" w14:textId="478C4F6D" w:rsidR="005A6677" w:rsidRPr="005A6677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5A6677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BACK</w:t>
            </w:r>
            <w:r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END: </w:t>
            </w:r>
            <w:r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6DC222E7" w14:textId="4FC68189" w:rsidR="005A6677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5A6677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/N/GIB/SCX_RACU: </w:t>
            </w:r>
          </w:p>
          <w:p w14:paraId="0D643805" w14:textId="5F1802F8" w:rsidR="005A6677" w:rsidRPr="005A6677" w:rsidRDefault="005A667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736C653" wp14:editId="05D80322">
                  <wp:extent cx="4868707" cy="2107298"/>
                  <wp:effectExtent l="19050" t="19050" r="27305" b="2667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86107" cy="2114829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D79359" w14:textId="77777777" w:rsidR="005A6677" w:rsidRDefault="005A6677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/N/GIB/SCX_RAC</w:t>
            </w: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</w:t>
            </w: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: </w:t>
            </w:r>
          </w:p>
          <w:p w14:paraId="5E14D5CD" w14:textId="4D96B2CB" w:rsidR="005A6677" w:rsidRPr="005A6677" w:rsidRDefault="005A6677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drawing>
                <wp:inline distT="0" distB="0" distL="0" distR="0" wp14:anchorId="039144FF" wp14:editId="61792CEE">
                  <wp:extent cx="6120765" cy="2652395"/>
                  <wp:effectExtent l="19050" t="19050" r="13335" b="14605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765" cy="265239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proofErr w:type="spellStart"/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Administration</w:t>
            </w:r>
            <w:proofErr w:type="spellEnd"/>
            <w:r w:rsidRPr="005A6677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(/N/GIBKPI/A</w:t>
            </w:r>
            <w:r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DM</w:t>
            </w:r>
            <w:r w:rsidR="00A47451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)</w:t>
            </w:r>
            <w:r w:rsidR="00A47451">
              <w:rPr>
                <w:i/>
                <w:color w:val="002060"/>
                <w:sz w:val="16"/>
                <w:szCs w:val="18"/>
                <w:lang w:val="pt-BR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A47451">
              <w:rPr>
                <w:noProof/>
              </w:rPr>
              <w:drawing>
                <wp:inline distT="0" distB="0" distL="0" distR="0" wp14:anchorId="2955F3B5" wp14:editId="4DFFB00A">
                  <wp:extent cx="6120765" cy="2814955"/>
                  <wp:effectExtent l="19050" t="19050" r="13335" b="23495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765" cy="281495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01FFDFD" w14:textId="665F95F8" w:rsidR="005A6677" w:rsidRPr="00A47451" w:rsidRDefault="005A6677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B60E83B" w14:textId="77777777" w:rsidR="00B00FDE" w:rsidRDefault="00B00FDE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FRONTEND </w:t>
            </w:r>
            <w:r w:rsidR="005A6677" w:rsidRPr="00A47451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Launchpad: </w:t>
            </w:r>
            <w:r w:rsidR="00A47451" w:rsidRPr="00A47451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A47451" w:rsidRPr="00A47451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>Ort wo</w:t>
            </w:r>
            <w:r w:rsidR="00A47451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die Doku liegt müsste in die Datenbank </w:t>
            </w: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geschrieben werden.</w:t>
            </w: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Zielaufruf der Indikator Anwendung. </w:t>
            </w:r>
          </w:p>
          <w:p w14:paraId="7C093ABC" w14:textId="24E707BD" w:rsidR="005A6677" w:rsidRPr="00A47451" w:rsidRDefault="00B00FDE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E20B434" wp14:editId="75214AFE">
                  <wp:extent cx="6120765" cy="2907030"/>
                  <wp:effectExtent l="19050" t="19050" r="13335" b="2667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765" cy="290703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  <w:r w:rsidR="005A6677" w:rsidRPr="00A47451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3A9A0620" w14:textId="605B0A03" w:rsidR="005A6677" w:rsidRPr="00A47451" w:rsidRDefault="005A6677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63CEE98" w14:textId="4EAE3761" w:rsidR="005A6677" w:rsidRPr="00A47451" w:rsidRDefault="002B12CA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Aufruf der Indikator Anwendung über einen Button links neben dem Teile Button. </w:t>
            </w:r>
          </w:p>
          <w:p w14:paraId="7C51A0F7" w14:textId="77777777" w:rsidR="00501B86" w:rsidRPr="00A47451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798B5C" w14:textId="24760D76" w:rsidR="00501B86" w:rsidRPr="00A47451" w:rsidRDefault="003F1519" w:rsidP="00693B21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47451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</w:p>
          <w:p w14:paraId="093AAD1C" w14:textId="77777777" w:rsidR="00874A61" w:rsidRPr="00A47451" w:rsidRDefault="00874A61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46DE11C" w14:textId="1FE40258" w:rsidR="00874A61" w:rsidRPr="00A47451" w:rsidRDefault="00874A61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2A65FCB5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lastRenderedPageBreak/>
              <w:t xml:space="preserve">Technische </w:t>
            </w:r>
            <w:r w:rsidR="00105213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Informationen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6F59CB16" w:rsidR="00501B86" w:rsidRPr="00456CAA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technical </w:t>
            </w:r>
            <w:r w:rsidR="00105213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>information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 xml:space="preserve"> </w:t>
            </w:r>
          </w:p>
        </w:tc>
      </w:tr>
      <w:tr w:rsidR="00501B86" w:rsidRPr="002B12CA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6B58E157" w14:textId="6EE5A8BB" w:rsidR="00501B86" w:rsidRPr="00105213" w:rsidRDefault="00105213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Sind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technische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Bedingungen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zu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berücksichtigen</w:t>
            </w:r>
            <w:proofErr w:type="spellEnd"/>
            <w:r w:rsidR="00501B86"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/ </w:t>
            </w: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 technical conditions have to be taken into account?</w:t>
            </w:r>
          </w:p>
          <w:p w14:paraId="743342B4" w14:textId="763AD7B5" w:rsidR="00501B86" w:rsidRDefault="00501B86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Ist mit E</w:t>
            </w:r>
            <w:r w:rsid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</w:t>
            </w: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nschränkungen zu rechnen? / Are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any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restrictions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expected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4A7241B3" w14:textId="1C4F4F1D" w:rsidR="00B00FDE" w:rsidRDefault="00B00FDE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99AD245" w14:textId="725238CE" w:rsidR="00B00FDE" w:rsidRDefault="00B00FDE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(Wenn die Doku bei uns auf der Internetseite vergeben ist, könnte man darauf verweisen. )</w:t>
            </w: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>Im Backend (Customizing) muss der Ablageort gepflegt werden und als Service ans Frontend geliefert werden. Im Frontend wird dann die entsprechende URL in einem neuem TAB/Fenster geöffnet.</w:t>
            </w:r>
          </w:p>
          <w:p w14:paraId="575A24E8" w14:textId="3846ABAD" w:rsidR="00B00FDE" w:rsidRDefault="00B00FDE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A34EC0F" w14:textId="185D4499" w:rsidR="00B00FDE" w:rsidRDefault="00B00FDE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95070F">
              <w:rPr>
                <w:i/>
                <w:color w:val="002060"/>
                <w:sz w:val="52"/>
                <w:szCs w:val="52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Alternativ: </w:t>
            </w:r>
            <w:hyperlink r:id="rId15" w:history="1">
              <w:r w:rsidR="002B12CA" w:rsidRPr="002B12CA">
                <w:rPr>
                  <w:rStyle w:val="Hyperlink"/>
                  <w:i/>
                  <w:sz w:val="16"/>
                  <w:szCs w:val="18"/>
                  <w:lang w:val="de-DE"/>
                  <w14:textOutline w14:w="9525" w14:cap="rnd" w14:cmpd="sng" w14:algn="ctr">
                    <w14:noFill/>
                    <w14:prstDash w14:val="solid"/>
                    <w14:bevel/>
                  </w14:textOutline>
                </w:rPr>
                <w:t>https://help.sap.com/docs/FIORI_TECHNOLOGY/d71464d9f3204ea8be1144d62acd9ac3/7b2bbe268b6940cfb075bfd1f3d9ff3e.html</w:t>
              </w:r>
            </w:hyperlink>
            <w:r w:rsidR="002B12CA" w:rsidRPr="002B12C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2B12CA" w:rsidRPr="002B12C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2B12CA" w:rsidRPr="002B12C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="002B12CA" w:rsidRPr="002B12CA"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Nutzung des Plugin für In-App Hilfe einrichten/ </w:t>
            </w:r>
            <w:r w:rsidR="002B12CA" w:rsidRPr="0095070F">
              <w:rPr>
                <w:iCs/>
                <w:color w:val="002060"/>
                <w:szCs w:val="22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Aufwand und Nutzen muss abgeschätzt werden.</w:t>
            </w:r>
          </w:p>
          <w:p w14:paraId="1F61320A" w14:textId="3A67AFCF" w:rsidR="002B12CA" w:rsidRDefault="002B12CA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drawing>
                <wp:inline distT="0" distB="0" distL="0" distR="0" wp14:anchorId="31CC9BB6" wp14:editId="490AB251">
                  <wp:extent cx="5428158" cy="2523454"/>
                  <wp:effectExtent l="19050" t="19050" r="20320" b="10795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0206" cy="2552299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6D05EA2" w14:textId="59FAE325" w:rsidR="002B12CA" w:rsidRDefault="002B12CA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8E8ED85" w14:textId="69853000" w:rsidR="002B12CA" w:rsidRPr="002B12CA" w:rsidRDefault="002B12CA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58F6989" wp14:editId="59D07812">
                  <wp:extent cx="6120765" cy="1736725"/>
                  <wp:effectExtent l="0" t="0" r="0" b="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765" cy="1736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CA9799" w14:textId="77777777" w:rsidR="00501B86" w:rsidRPr="002B12C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2DEB4CF" w14:textId="1E315DB2" w:rsidR="00501B86" w:rsidRPr="002B12CA" w:rsidRDefault="00501B86" w:rsidP="005A6677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lastRenderedPageBreak/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10A71A98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Themen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die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vor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Freigabe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Grobkonzept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noch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geklärt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müssen</w:t>
            </w:r>
            <w:proofErr w:type="spellEnd"/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Topics that need to be clarified before the rough concept can be released</w:t>
            </w:r>
          </w:p>
          <w:p w14:paraId="7CFE11BE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fachliche</w:t>
            </w:r>
            <w:proofErr w:type="spellEnd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Ressourcen</w:t>
            </w:r>
            <w:proofErr w:type="spellEnd"/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Lack of technical resources</w:t>
            </w:r>
          </w:p>
          <w:p w14:paraId="10B6E73B" w14:textId="0138D989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D17D1A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8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18230D" w14:textId="77777777" w:rsidR="008E264B" w:rsidRDefault="008E264B">
      <w:r>
        <w:separator/>
      </w:r>
    </w:p>
  </w:endnote>
  <w:endnote w:type="continuationSeparator" w:id="0">
    <w:p w14:paraId="1B4F520D" w14:textId="77777777" w:rsidR="008E264B" w:rsidRDefault="008E264B">
      <w:r>
        <w:continuationSeparator/>
      </w:r>
    </w:p>
  </w:endnote>
  <w:endnote w:type="continuationNotice" w:id="1">
    <w:p w14:paraId="4CB950BB" w14:textId="77777777" w:rsidR="008E264B" w:rsidRDefault="008E26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C07C64" w14:textId="77777777" w:rsidR="008E264B" w:rsidRDefault="008E264B">
      <w:r>
        <w:separator/>
      </w:r>
    </w:p>
  </w:footnote>
  <w:footnote w:type="continuationSeparator" w:id="0">
    <w:p w14:paraId="553FF8B6" w14:textId="77777777" w:rsidR="008E264B" w:rsidRDefault="008E264B">
      <w:r>
        <w:continuationSeparator/>
      </w:r>
    </w:p>
  </w:footnote>
  <w:footnote w:type="continuationNotice" w:id="1">
    <w:p w14:paraId="1D579333" w14:textId="77777777" w:rsidR="008E264B" w:rsidRDefault="008E264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7DE9B1" w14:textId="772AB5AE" w:rsidR="00404720" w:rsidRPr="002E32D5" w:rsidRDefault="00404720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29075A">
      <w:rPr>
        <w:b/>
        <w:color w:val="595959" w:themeColor="text1" w:themeTint="A6"/>
        <w:sz w:val="32"/>
        <w:szCs w:val="32"/>
        <w:lang w:eastAsia="en-US"/>
      </w:rPr>
      <w:t xml:space="preserve"> </w:t>
    </w:r>
    <w:r w:rsidR="0029075A"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79D6564C" wp14:editId="40E8B6AC">
          <wp:extent cx="360000" cy="360000"/>
          <wp:effectExtent l="0" t="0" r="2540" b="2540"/>
          <wp:docPr id="7" name="Grafik 6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 w:rsidR="0029075A">
      <w:rPr>
        <w:b/>
        <w:color w:val="595959" w:themeColor="text1" w:themeTint="A6"/>
        <w:sz w:val="32"/>
        <w:szCs w:val="32"/>
        <w:lang w:eastAsia="en-US"/>
      </w:rPr>
      <w:t xml:space="preserve">   </w:t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1610B536">
          <wp:extent cx="620163" cy="287334"/>
          <wp:effectExtent l="0" t="0" r="889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7" w:dyaOrig="164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.45pt;height:8.25pt" fillcolor="window">
          <v:imagedata r:id="rId3" o:title=""/>
        </v:shape>
        <o:OLEObject Type="Embed" ProgID="Word.Picture.8" ShapeID="_x0000_i1025" DrawAspect="Content" ObjectID="_1716791852" r:id="rId4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1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22"/>
  </w:num>
  <w:num w:numId="3">
    <w:abstractNumId w:val="4"/>
  </w:num>
  <w:num w:numId="4">
    <w:abstractNumId w:val="25"/>
  </w:num>
  <w:num w:numId="5">
    <w:abstractNumId w:val="29"/>
  </w:num>
  <w:num w:numId="6">
    <w:abstractNumId w:val="21"/>
  </w:num>
  <w:num w:numId="7">
    <w:abstractNumId w:val="20"/>
  </w:num>
  <w:num w:numId="8">
    <w:abstractNumId w:val="17"/>
  </w:num>
  <w:num w:numId="9">
    <w:abstractNumId w:val="9"/>
  </w:num>
  <w:num w:numId="10">
    <w:abstractNumId w:val="8"/>
  </w:num>
  <w:num w:numId="11">
    <w:abstractNumId w:val="15"/>
  </w:num>
  <w:num w:numId="12">
    <w:abstractNumId w:val="12"/>
  </w:num>
  <w:num w:numId="13">
    <w:abstractNumId w:val="10"/>
  </w:num>
  <w:num w:numId="14">
    <w:abstractNumId w:val="16"/>
  </w:num>
  <w:num w:numId="15">
    <w:abstractNumId w:val="28"/>
  </w:num>
  <w:num w:numId="16">
    <w:abstractNumId w:val="18"/>
  </w:num>
  <w:num w:numId="17">
    <w:abstractNumId w:val="1"/>
  </w:num>
  <w:num w:numId="18">
    <w:abstractNumId w:val="7"/>
  </w:num>
  <w:num w:numId="19">
    <w:abstractNumId w:val="19"/>
  </w:num>
  <w:num w:numId="20">
    <w:abstractNumId w:val="26"/>
  </w:num>
  <w:num w:numId="21">
    <w:abstractNumId w:val="5"/>
  </w:num>
  <w:num w:numId="22">
    <w:abstractNumId w:val="13"/>
  </w:num>
  <w:num w:numId="23">
    <w:abstractNumId w:val="30"/>
  </w:num>
  <w:num w:numId="24">
    <w:abstractNumId w:val="24"/>
  </w:num>
  <w:num w:numId="25">
    <w:abstractNumId w:val="14"/>
  </w:num>
  <w:num w:numId="26">
    <w:abstractNumId w:val="6"/>
  </w:num>
  <w:num w:numId="27">
    <w:abstractNumId w:val="11"/>
  </w:num>
  <w:num w:numId="28">
    <w:abstractNumId w:val="27"/>
  </w:num>
  <w:num w:numId="29">
    <w:abstractNumId w:val="2"/>
  </w:num>
  <w:num w:numId="30">
    <w:abstractNumId w:val="3"/>
  </w:num>
  <w:num w:numId="31">
    <w:abstractNumId w:val="23"/>
  </w:num>
  <w:num w:numId="32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5733D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213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A78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75A"/>
    <w:rsid w:val="00290BDD"/>
    <w:rsid w:val="00293C46"/>
    <w:rsid w:val="00294355"/>
    <w:rsid w:val="002A00B8"/>
    <w:rsid w:val="002A5582"/>
    <w:rsid w:val="002A64F4"/>
    <w:rsid w:val="002A6944"/>
    <w:rsid w:val="002B12CA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1519"/>
    <w:rsid w:val="003F29EB"/>
    <w:rsid w:val="003F36D9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6CAA"/>
    <w:rsid w:val="00457DEB"/>
    <w:rsid w:val="0046087F"/>
    <w:rsid w:val="004632E2"/>
    <w:rsid w:val="0046416E"/>
    <w:rsid w:val="00464AB8"/>
    <w:rsid w:val="004720C3"/>
    <w:rsid w:val="004737E9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677"/>
    <w:rsid w:val="005A697A"/>
    <w:rsid w:val="005B4077"/>
    <w:rsid w:val="005B5B4C"/>
    <w:rsid w:val="005B68E3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0F15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3B21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A4E94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216E"/>
    <w:rsid w:val="00863E6E"/>
    <w:rsid w:val="0087255E"/>
    <w:rsid w:val="00874A61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264B"/>
    <w:rsid w:val="008E486C"/>
    <w:rsid w:val="008E4D0D"/>
    <w:rsid w:val="008E7E0F"/>
    <w:rsid w:val="008F0437"/>
    <w:rsid w:val="008F0BAB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45EB"/>
    <w:rsid w:val="00945475"/>
    <w:rsid w:val="0095070F"/>
    <w:rsid w:val="00951760"/>
    <w:rsid w:val="00952FF7"/>
    <w:rsid w:val="009536A5"/>
    <w:rsid w:val="00954580"/>
    <w:rsid w:val="0095655D"/>
    <w:rsid w:val="00961F38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451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0FDE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8795A"/>
    <w:rsid w:val="00C95111"/>
    <w:rsid w:val="00C96422"/>
    <w:rsid w:val="00C96DAF"/>
    <w:rsid w:val="00C97402"/>
    <w:rsid w:val="00CA10ED"/>
    <w:rsid w:val="00CA62F3"/>
    <w:rsid w:val="00CB7047"/>
    <w:rsid w:val="00CC5C9F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4EDD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879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help.sap.com/docs/FIORI_TECHNOLOGY/d71464d9f3204ea8be1144d62acd9ac3/7b2bbe268b6940cfb075bfd1f3d9ff3e.html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wmf"/><Relationship Id="rId2" Type="http://schemas.openxmlformats.org/officeDocument/2006/relationships/image" Target="media/image8.png"/><Relationship Id="rId1" Type="http://schemas.openxmlformats.org/officeDocument/2006/relationships/image" Target="media/image7.png"/><Relationship Id="rId4" Type="http://schemas.openxmlformats.org/officeDocument/2006/relationships/oleObject" Target="embeddings/oleObject1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3C6957FC39F8428EB9A1888687FAD2" ma:contentTypeVersion="24" ma:contentTypeDescription="Ein neues Dokument erstellen." ma:contentTypeScope="" ma:versionID="c5c0b2ea1aae23267f33f93c696040a4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2155a79394fef3918fb454bc3efd041b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2" nillable="true" ma:displayName="Zuordnung" ma:format="Dropdown" ma:internalName="Zuordnung" ma:readOnly="false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3" nillable="true" ma:displayName="Dokumenttyp" ma:format="Dropdown" ma:internalName="Dokumenttyp" ma:readOnly="false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4" nillable="true" ma:displayName="BugZillaNr/Bezeichnung" ma:internalName="BugZillaNr_x002f_Bezeichnung" ma:readOnly="false">
      <xsd:simpleType>
        <xsd:restriction base="dms:Text">
          <xsd:maxLength value="255"/>
        </xsd:restriction>
      </xsd:simpleType>
    </xsd:element>
    <xsd:element name="Schlagworte" ma:index="5" nillable="true" ma:displayName="Schlagworte" ma:internalName="Schlagworte" ma:readOnly="false">
      <xsd:simpleType>
        <xsd:restriction base="dms:Text">
          <xsd:maxLength value="255"/>
        </xsd:restriction>
      </xsd:simpleType>
    </xsd:element>
    <xsd:element name="GIB_x0020_Release" ma:index="6" nillable="true" ma:displayName="GIB Release" ma:internalName="GIB_x0020_Release" ma:readOnly="false">
      <xsd:simpleType>
        <xsd:restriction base="dms:Text">
          <xsd:maxLength value="255"/>
        </xsd:restriction>
      </xsd:simpleType>
    </xsd:element>
    <xsd:element name="Potential" ma:index="7" nillable="true" ma:displayName="Potential" ma:default="---" ma:format="Dropdown" ma:internalName="Potential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8" nillable="true" ma:displayName="Risiko" ma:default="---" ma:format="Dropdown" ma:internalName="Risiko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9" nillable="true" ma:displayName="Aufwand" ma:default="---" ma:format="Dropdown" ma:internalName="Aufwand" ma:readOnly="false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0" nillable="true" ma:displayName="Status" ma:default="---" ma:format="Dropdown" ma:internalName="Status" ma:readOnly="false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1" nillable="true" ma:displayName="LA relevant" ma:default="0" ma:internalName="LA_x0020_relevant" ma:readOnly="false">
      <xsd:simpleType>
        <xsd:restriction base="dms:Boolean"/>
      </xsd:simpleType>
    </xsd:element>
    <xsd:element name="Sprache" ma:index="12" nillable="true" ma:displayName="Sprache" ma:default="DE" ma:format="Dropdown" ma:internalName="Sprache" ma:readOnly="false">
      <xsd:simpleType>
        <xsd:restriction base="dms:Choice">
          <xsd:enumeration value="DE"/>
          <xsd:enumeration value="EN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hidden="true" ma:internalName="MediaServiceKeyPoint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4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Freigegeben für -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isiko xmlns="0a55184d-4a20-49de-8209-fcc3faa9bd12">---</Risiko>
    <Zuordnung xmlns="0a55184d-4a20-49de-8209-fcc3faa9bd12">leadsheets</Zuordnung>
    <BugZillaNr_x002f_Bezeichnung xmlns="0a55184d-4a20-49de-8209-fcc3faa9bd12">14004 - Weiterentwicklung Templates FIORI </BugZillaNr_x002f_Bezeichnung>
    <Aufwand xmlns="0a55184d-4a20-49de-8209-fcc3faa9bd12">---</Aufwand>
    <Dokumenttyp xmlns="0a55184d-4a20-49de-8209-fcc3faa9bd12">LSHT</Dokumenttyp>
    <Schlagworte xmlns="0a55184d-4a20-49de-8209-fcc3faa9bd12" xsi:nil="true"/>
    <GIB_x0020_Release xmlns="0a55184d-4a20-49de-8209-fcc3faa9bd12" xsi:nil="true"/>
    <Potential xmlns="0a55184d-4a20-49de-8209-fcc3faa9bd12">---</Potential>
    <Status xmlns="0a55184d-4a20-49de-8209-fcc3faa9bd12">---</Status>
    <LA_x0020_relevant xmlns="0a55184d-4a20-49de-8209-fcc3faa9bd12">true</LA_x0020_relevant>
    <Sprache xmlns="0a55184d-4a20-49de-8209-fcc3faa9bd12">DE</Sprach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6F0ED9-3165-4E97-B641-279CC50082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BFC480-E637-4F03-A163-4A3B0D9F4F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4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4</Pages>
  <Words>524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3824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Leadsheet</dc:title>
  <dc:creator>Fuchs, Stefan</dc:creator>
  <cp:keywords>Vorlage, Leadsheet</cp:keywords>
  <dc:description/>
  <cp:lastModifiedBy>Awode, Louis</cp:lastModifiedBy>
  <cp:revision>2</cp:revision>
  <cp:lastPrinted>2013-07-09T09:25:00Z</cp:lastPrinted>
  <dcterms:created xsi:type="dcterms:W3CDTF">2022-06-15T07:51:00Z</dcterms:created>
  <dcterms:modified xsi:type="dcterms:W3CDTF">2022-06-15T07:51:00Z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6f5e21dc-baf1-4e71-8c37-c0e73198cb76</vt:lpwstr>
  </property>
</Properties>
</file>