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7D02992" w14:textId="77777777" w:rsidR="00A95341" w:rsidRDefault="00A95341" w:rsidP="0044774E">
      <w:pPr>
        <w:pBdr>
          <w:bottom w:val="single" w:sz="6" w:space="1" w:color="auto"/>
        </w:pBdr>
        <w:tabs>
          <w:tab w:val="left" w:pos="4820"/>
        </w:tabs>
        <w:rPr>
          <w:b/>
          <w:color w:val="002060"/>
          <w:sz w:val="24"/>
          <w:szCs w:val="24"/>
          <w:lang w:val="de-DE"/>
        </w:rPr>
      </w:pPr>
    </w:p>
    <w:tbl>
      <w:tblPr>
        <w:tblStyle w:val="Tabellenraster"/>
        <w:tblW w:w="9635" w:type="dxa"/>
        <w:tblLook w:val="04A0" w:firstRow="1" w:lastRow="0" w:firstColumn="1" w:lastColumn="0" w:noHBand="0" w:noVBand="1"/>
      </w:tblPr>
      <w:tblGrid>
        <w:gridCol w:w="2122"/>
        <w:gridCol w:w="2694"/>
        <w:gridCol w:w="2127"/>
        <w:gridCol w:w="2692"/>
      </w:tblGrid>
      <w:tr w:rsidR="00AA6E5E" w:rsidRPr="009F6634" w14:paraId="44DB5AE5" w14:textId="77777777" w:rsidTr="00AA6E5E">
        <w:trPr>
          <w:trHeight w:val="397"/>
        </w:trPr>
        <w:tc>
          <w:tcPr>
            <w:tcW w:w="2122" w:type="dxa"/>
            <w:tcBorders>
              <w:top w:val="nil"/>
            </w:tcBorders>
            <w:shd w:val="clear" w:color="auto" w:fill="D9D9D9" w:themeFill="background1" w:themeFillShade="D9"/>
            <w:vAlign w:val="center"/>
          </w:tcPr>
          <w:p w14:paraId="7E6DAB50" w14:textId="77777777" w:rsidR="00AA6E5E" w:rsidRPr="00AA6E5E" w:rsidRDefault="00AA6E5E" w:rsidP="00A95341">
            <w:pPr>
              <w:tabs>
                <w:tab w:val="left" w:pos="4820"/>
              </w:tabs>
              <w:jc w:val="left"/>
              <w:rPr>
                <w:b/>
                <w:i/>
                <w:color w:val="002060"/>
                <w:sz w:val="24"/>
                <w:szCs w:val="28"/>
                <w:lang w:val="de-DE"/>
              </w:rPr>
            </w:pPr>
            <w:r w:rsidRPr="00AA6E5E">
              <w:rPr>
                <w:b/>
                <w:i/>
                <w:color w:val="595959" w:themeColor="text1" w:themeTint="A6"/>
                <w:sz w:val="24"/>
                <w:szCs w:val="28"/>
                <w:lang w:val="de-DE"/>
              </w:rPr>
              <w:t>Thema / Topic</w:t>
            </w:r>
          </w:p>
        </w:tc>
        <w:tc>
          <w:tcPr>
            <w:tcW w:w="7513" w:type="dxa"/>
            <w:gridSpan w:val="3"/>
            <w:tcBorders>
              <w:top w:val="nil"/>
            </w:tcBorders>
            <w:vAlign w:val="center"/>
          </w:tcPr>
          <w:p w14:paraId="17D7977D" w14:textId="1E2EBC70" w:rsidR="00AA6E5E" w:rsidRPr="009F6634" w:rsidRDefault="009F6634" w:rsidP="00A95341">
            <w:pPr>
              <w:tabs>
                <w:tab w:val="left" w:pos="4820"/>
              </w:tabs>
              <w:jc w:val="left"/>
              <w:rPr>
                <w:b/>
                <w:i/>
                <w:color w:val="002060"/>
                <w:sz w:val="24"/>
                <w:szCs w:val="28"/>
                <w:lang w:val="de-DE"/>
              </w:rPr>
            </w:pPr>
            <w:r w:rsidRPr="009F6634">
              <w:rPr>
                <w:rFonts w:ascii="Verdana" w:hAnsi="Verdana"/>
                <w:b/>
                <w:bCs/>
                <w:color w:val="000000"/>
                <w:shd w:val="clear" w:color="auto" w:fill="D0D0D0"/>
                <w:lang w:val="de-DE"/>
              </w:rPr>
              <w:t> SCX RAC Vertretungsreglung im Frontend</w:t>
            </w:r>
          </w:p>
        </w:tc>
      </w:tr>
      <w:tr w:rsidR="001E2D05" w:rsidRPr="00A66C43" w14:paraId="34996412" w14:textId="77777777" w:rsidTr="00AA6E5E">
        <w:trPr>
          <w:trHeight w:val="340"/>
        </w:trPr>
        <w:tc>
          <w:tcPr>
            <w:tcW w:w="2122" w:type="dxa"/>
            <w:shd w:val="clear" w:color="auto" w:fill="D9D9D9" w:themeFill="background1" w:themeFillShade="D9"/>
            <w:vAlign w:val="center"/>
          </w:tcPr>
          <w:p w14:paraId="48C13233" w14:textId="77777777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Ersteller</w:t>
            </w:r>
          </w:p>
          <w:p w14:paraId="2E3ADDC8" w14:textId="4A5F6562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Creator</w:t>
            </w:r>
          </w:p>
        </w:tc>
        <w:tc>
          <w:tcPr>
            <w:tcW w:w="2694" w:type="dxa"/>
            <w:vAlign w:val="center"/>
          </w:tcPr>
          <w:p w14:paraId="235B0C49" w14:textId="27375BAA" w:rsidR="001E2D05" w:rsidRPr="00AA6E5E" w:rsidRDefault="009F6634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LAW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76F3230F" w14:textId="1BE866D7" w:rsidR="001E2D05" w:rsidRPr="00AA6E5E" w:rsidRDefault="00F5743A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F5743A">
              <w:rPr>
                <w:b/>
                <w:color w:val="595959" w:themeColor="text1" w:themeTint="A6"/>
                <w:sz w:val="20"/>
                <w:lang w:val="de-DE"/>
              </w:rPr>
              <w:t>GIBzilla</w:t>
            </w:r>
            <w:r>
              <w:rPr>
                <w:b/>
                <w:color w:val="595959" w:themeColor="text1" w:themeTint="A6"/>
                <w:sz w:val="20"/>
                <w:lang w:val="de-DE"/>
              </w:rPr>
              <w:t xml:space="preserve"> Nummer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      </w:t>
            </w:r>
            <w:r>
              <w:rPr>
                <w:b/>
                <w:color w:val="595959" w:themeColor="text1" w:themeTint="A6"/>
                <w:sz w:val="20"/>
                <w:lang w:val="de-DE"/>
              </w:rPr>
              <w:t>GIBzilla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</w:t>
            </w:r>
            <w:r w:rsidR="001E2D05" w:rsidRPr="00456CAA">
              <w:rPr>
                <w:b/>
                <w:color w:val="595959" w:themeColor="text1" w:themeTint="A6"/>
                <w:sz w:val="20"/>
                <w:lang w:val="en-GB"/>
              </w:rPr>
              <w:t>Number</w:t>
            </w:r>
          </w:p>
        </w:tc>
        <w:tc>
          <w:tcPr>
            <w:tcW w:w="2692" w:type="dxa"/>
            <w:shd w:val="clear" w:color="auto" w:fill="F2F2F2" w:themeFill="background1" w:themeFillShade="F2"/>
            <w:vAlign w:val="center"/>
          </w:tcPr>
          <w:p w14:paraId="6894EEC8" w14:textId="2E9859C2" w:rsidR="001E2D05" w:rsidRPr="00BD152A" w:rsidRDefault="00445B15" w:rsidP="001E2D05">
            <w:pPr>
              <w:tabs>
                <w:tab w:val="left" w:pos="4820"/>
              </w:tabs>
              <w:jc w:val="left"/>
              <w:rPr>
                <w:i/>
                <w:color w:val="002060"/>
                <w:szCs w:val="22"/>
                <w:lang w:val="de-DE"/>
              </w:rPr>
            </w:pPr>
            <w:r w:rsidRPr="00445B15">
              <w:rPr>
                <w:b/>
                <w:color w:val="002060"/>
                <w:sz w:val="20"/>
                <w:szCs w:val="22"/>
                <w:lang w:val="de-DE"/>
              </w:rPr>
              <w:t>13</w:t>
            </w:r>
            <w:r w:rsidR="009F6634">
              <w:rPr>
                <w:b/>
                <w:color w:val="002060"/>
                <w:sz w:val="20"/>
                <w:szCs w:val="22"/>
                <w:lang w:val="de-DE"/>
              </w:rPr>
              <w:t>946</w:t>
            </w:r>
          </w:p>
        </w:tc>
      </w:tr>
      <w:tr w:rsidR="001E2D05" w:rsidRPr="001E2D05" w14:paraId="2719EE0B" w14:textId="77777777" w:rsidTr="00AA6E5E">
        <w:trPr>
          <w:trHeight w:val="340"/>
        </w:trPr>
        <w:tc>
          <w:tcPr>
            <w:tcW w:w="2122" w:type="dxa"/>
            <w:shd w:val="clear" w:color="auto" w:fill="D9D9D9" w:themeFill="background1" w:themeFillShade="D9"/>
            <w:vAlign w:val="center"/>
          </w:tcPr>
          <w:p w14:paraId="4BF7FC4A" w14:textId="77777777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Datum</w:t>
            </w:r>
          </w:p>
          <w:p w14:paraId="7BA0D237" w14:textId="6D074BE8" w:rsidR="001E2D05" w:rsidRPr="00AA6E5E" w:rsidRDefault="001E2D05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Date</w:t>
            </w:r>
          </w:p>
        </w:tc>
        <w:tc>
          <w:tcPr>
            <w:tcW w:w="2694" w:type="dxa"/>
            <w:vAlign w:val="center"/>
          </w:tcPr>
          <w:p w14:paraId="63AD735A" w14:textId="42FB3E98" w:rsidR="001E2D05" w:rsidRPr="00AA6E5E" w:rsidRDefault="00445B15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>0</w:t>
            </w:r>
            <w:r w:rsidR="009F6634">
              <w:rPr>
                <w:b/>
                <w:color w:val="002060"/>
                <w:sz w:val="20"/>
                <w:szCs w:val="22"/>
                <w:lang w:val="de-DE"/>
              </w:rPr>
              <w:t>3.02.2022</w:t>
            </w:r>
          </w:p>
        </w:tc>
        <w:tc>
          <w:tcPr>
            <w:tcW w:w="2127" w:type="dxa"/>
            <w:shd w:val="clear" w:color="auto" w:fill="D9D9D9" w:themeFill="background1" w:themeFillShade="D9"/>
            <w:vAlign w:val="center"/>
          </w:tcPr>
          <w:p w14:paraId="36B9D41A" w14:textId="2B810F17" w:rsidR="001E2D05" w:rsidRPr="00AA6E5E" w:rsidRDefault="00AA6E5E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Prozess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/ Modul </w:t>
            </w:r>
          </w:p>
          <w:p w14:paraId="102F28C7" w14:textId="4AC3B2A1" w:rsidR="001E2D05" w:rsidRPr="00AA6E5E" w:rsidRDefault="00AA6E5E" w:rsidP="001E2D05">
            <w:pPr>
              <w:tabs>
                <w:tab w:val="left" w:pos="4820"/>
              </w:tabs>
              <w:jc w:val="left"/>
              <w:rPr>
                <w:b/>
                <w:color w:val="595959" w:themeColor="text1" w:themeTint="A6"/>
                <w:sz w:val="20"/>
                <w:lang w:val="de-DE"/>
              </w:rPr>
            </w:pPr>
            <w:r w:rsidRPr="00AA6E5E">
              <w:rPr>
                <w:b/>
                <w:color w:val="595959" w:themeColor="text1" w:themeTint="A6"/>
                <w:sz w:val="20"/>
                <w:lang w:val="de-DE"/>
              </w:rPr>
              <w:t>Process</w:t>
            </w:r>
            <w:r w:rsidR="001E2D05" w:rsidRPr="00AA6E5E">
              <w:rPr>
                <w:b/>
                <w:color w:val="595959" w:themeColor="text1" w:themeTint="A6"/>
                <w:sz w:val="20"/>
                <w:lang w:val="de-DE"/>
              </w:rPr>
              <w:t xml:space="preserve"> / Module      </w:t>
            </w:r>
          </w:p>
        </w:tc>
        <w:tc>
          <w:tcPr>
            <w:tcW w:w="2692" w:type="dxa"/>
            <w:vAlign w:val="center"/>
          </w:tcPr>
          <w:p w14:paraId="7C3C0F0A" w14:textId="4E56FAB8" w:rsidR="001E2D05" w:rsidRPr="00AA6E5E" w:rsidRDefault="00445B15" w:rsidP="001E2D05">
            <w:pPr>
              <w:tabs>
                <w:tab w:val="left" w:pos="4820"/>
              </w:tabs>
              <w:jc w:val="left"/>
              <w:rPr>
                <w:b/>
                <w:color w:val="002060"/>
                <w:sz w:val="20"/>
                <w:szCs w:val="22"/>
                <w:lang w:val="de-DE"/>
              </w:rPr>
            </w:pPr>
            <w:r>
              <w:rPr>
                <w:b/>
                <w:color w:val="002060"/>
                <w:sz w:val="20"/>
                <w:szCs w:val="22"/>
                <w:lang w:val="de-DE"/>
              </w:rPr>
              <w:t xml:space="preserve">SCX </w:t>
            </w:r>
            <w:r w:rsidR="009F6634">
              <w:rPr>
                <w:b/>
                <w:color w:val="002060"/>
                <w:sz w:val="20"/>
                <w:szCs w:val="22"/>
                <w:lang w:val="de-DE"/>
              </w:rPr>
              <w:t>RAC</w:t>
            </w:r>
          </w:p>
        </w:tc>
      </w:tr>
      <w:tr w:rsidR="001E2D05" w:rsidRPr="001E2D05" w14:paraId="7B8E9BC3" w14:textId="77777777" w:rsidTr="00AC040C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3BE2D2E2" w14:textId="07C10CE2" w:rsidR="001E2D05" w:rsidRPr="00AC040C" w:rsidRDefault="001E2D05" w:rsidP="001E2D05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bookmarkStart w:id="0" w:name="_Toc485650713"/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Ausgangssituation / Kontext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(Auslösendes Ereignis)</w:t>
            </w:r>
          </w:p>
          <w:p w14:paraId="28CDD5C4" w14:textId="00F3B47C" w:rsidR="001E2D05" w:rsidRPr="00AC040C" w:rsidRDefault="001E2D05" w:rsidP="001E2D05">
            <w:pPr>
              <w:pStyle w:val="Listenabsatz"/>
              <w:widowControl/>
              <w:spacing w:before="40"/>
              <w:ind w:left="360"/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 xml:space="preserve">Initial situation / context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>(triggering event)</w:t>
            </w:r>
          </w:p>
        </w:tc>
      </w:tr>
      <w:tr w:rsidR="001E2D05" w:rsidRPr="009F6634" w14:paraId="0BF1D1D0" w14:textId="77777777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auto"/>
          </w:tcPr>
          <w:p w14:paraId="2EEEAAED" w14:textId="34791E41" w:rsidR="001E2D05" w:rsidRDefault="00445B1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Erweiterung des SCX </w:t>
            </w:r>
            <w:r w:rsidR="009F6634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RAC Vertretungsregelung innerhalb des Frontend. </w:t>
            </w:r>
          </w:p>
          <w:p w14:paraId="15201C7E" w14:textId="77777777" w:rsidR="001E2D05" w:rsidRPr="00F5743A" w:rsidRDefault="001E2D05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9C374D" w14:paraId="53DAF1F6" w14:textId="77777777" w:rsidTr="00AC040C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6CB67818" w14:textId="2F2A2310" w:rsidR="001E2D05" w:rsidRPr="00AC040C" w:rsidRDefault="001E2D05" w:rsidP="001E2D05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Zielsetzung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(Anforderungsbeschreibung)</w:t>
            </w:r>
          </w:p>
          <w:p w14:paraId="570AC957" w14:textId="7C53C940" w:rsidR="001E2D05" w:rsidRPr="00456CAA" w:rsidRDefault="001E2D05" w:rsidP="001E2D05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</w:pPr>
            <w:r w:rsidRPr="00456CAA"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  <w:t xml:space="preserve">Objective </w:t>
            </w:r>
            <w:r w:rsidRPr="00456CAA">
              <w:rPr>
                <w:rFonts w:ascii="Verdana" w:hAnsi="Verdana"/>
                <w:color w:val="595959" w:themeColor="text1" w:themeTint="A6"/>
                <w:sz w:val="14"/>
                <w:szCs w:val="14"/>
                <w:lang w:val="en-GB"/>
              </w:rPr>
              <w:t>(description of requirements)</w:t>
            </w:r>
          </w:p>
        </w:tc>
      </w:tr>
      <w:tr w:rsidR="001E2D05" w:rsidRPr="009F6634" w14:paraId="003A0DBF" w14:textId="77777777" w:rsidTr="00A95341">
        <w:tblPrEx>
          <w:shd w:val="clear" w:color="auto" w:fill="002060"/>
        </w:tblPrEx>
        <w:trPr>
          <w:trHeight w:val="348"/>
        </w:trPr>
        <w:tc>
          <w:tcPr>
            <w:tcW w:w="9635" w:type="dxa"/>
            <w:gridSpan w:val="4"/>
            <w:shd w:val="clear" w:color="auto" w:fill="auto"/>
          </w:tcPr>
          <w:p w14:paraId="1875F4B9" w14:textId="68997D0B" w:rsidR="001E2D05" w:rsidRPr="009C374D" w:rsidRDefault="009F6634" w:rsidP="009F6634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Im Backend ist es möglich über den SCX Prozess einen Kollegen zu vertreten. Bei der Vertretung sieht der Benutzer die Tätigkeiten eines anderes Users. Der Bug dazu ist 7062. </w:t>
            </w: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  <w:t xml:space="preserve">Im Frontend sollte diese Funktion auch zur Verfügung stehen. </w:t>
            </w:r>
          </w:p>
        </w:tc>
      </w:tr>
      <w:tr w:rsidR="001E2D05" w:rsidRPr="00480D23" w14:paraId="57021D11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111B1752" w14:textId="575A5471" w:rsidR="001E2D05" w:rsidRPr="00AC040C" w:rsidRDefault="001E2D05" w:rsidP="00480D23">
            <w:pPr>
              <w:pStyle w:val="Listenabsatz"/>
              <w:widowControl/>
              <w:numPr>
                <w:ilvl w:val="0"/>
                <w:numId w:val="30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Nutzenanalyse </w:t>
            </w:r>
            <w:r w:rsidRPr="00AC040C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>(Verwendbarkeit)</w:t>
            </w:r>
          </w:p>
          <w:p w14:paraId="4E2E0852" w14:textId="389549D0" w:rsidR="00480D23" w:rsidRPr="00AC040C" w:rsidRDefault="00480D23" w:rsidP="00480D23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Benefit </w:t>
            </w:r>
            <w:r w:rsidRPr="00456CAA"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  <w:t xml:space="preserve">analysis </w:t>
            </w:r>
            <w:r w:rsidRPr="00456CAA">
              <w:rPr>
                <w:rFonts w:ascii="Verdana" w:hAnsi="Verdana"/>
                <w:color w:val="595959" w:themeColor="text1" w:themeTint="A6"/>
                <w:sz w:val="14"/>
                <w:szCs w:val="14"/>
                <w:lang w:val="en-GB"/>
              </w:rPr>
              <w:t>(usability)</w:t>
            </w:r>
          </w:p>
        </w:tc>
      </w:tr>
      <w:tr w:rsidR="001E2D05" w:rsidRPr="009F6634" w14:paraId="4016E6DF" w14:textId="77777777" w:rsidTr="00A95341">
        <w:trPr>
          <w:trHeight w:val="348"/>
        </w:trPr>
        <w:tc>
          <w:tcPr>
            <w:tcW w:w="9635" w:type="dxa"/>
            <w:gridSpan w:val="4"/>
          </w:tcPr>
          <w:p w14:paraId="157B8E83" w14:textId="4E9809B8" w:rsidR="001E2D05" w:rsidRPr="00445B15" w:rsidRDefault="009F6634" w:rsidP="009F6634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Vertretung eines Kollegen. Diese Funktion haben viele Kunden angefragt. </w:t>
            </w: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br/>
            </w:r>
          </w:p>
        </w:tc>
      </w:tr>
      <w:tr w:rsidR="001E2D05" w:rsidRPr="00480D23" w14:paraId="2AA68059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49A3C417" w14:textId="6AC523B0" w:rsidR="001E2D05" w:rsidRPr="00AC040C" w:rsidRDefault="001E2D05" w:rsidP="00480D23">
            <w:pPr>
              <w:widowControl/>
              <w:spacing w:before="40"/>
              <w:jc w:val="left"/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</w:pPr>
            <w:r w:rsidRPr="00AC040C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4. Integration </w:t>
            </w:r>
            <w:r w:rsidR="007460C9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 xml:space="preserve">SCX </w:t>
            </w:r>
            <w:r w:rsidR="00CE03DA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/ (Suite)</w:t>
            </w:r>
          </w:p>
        </w:tc>
      </w:tr>
      <w:tr w:rsidR="001E2D05" w:rsidRPr="009F6634" w14:paraId="0661AD71" w14:textId="77777777" w:rsidTr="00A95341">
        <w:trPr>
          <w:trHeight w:val="348"/>
        </w:trPr>
        <w:tc>
          <w:tcPr>
            <w:tcW w:w="9635" w:type="dxa"/>
            <w:gridSpan w:val="4"/>
          </w:tcPr>
          <w:p w14:paraId="0F9BB7A8" w14:textId="60F507AF" w:rsidR="00445B15" w:rsidRDefault="00445B15" w:rsidP="00445B1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>Die neue</w:t>
            </w:r>
            <w:r w:rsidR="009F6634"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  <w:t xml:space="preserve"> Funktion sollte im SCX Prozess im Frontend verfügbar sein. </w:t>
            </w:r>
          </w:p>
          <w:p w14:paraId="3334AE13" w14:textId="42C3DABA" w:rsidR="009F6634" w:rsidRDefault="009F6634" w:rsidP="00445B1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  <w:r>
              <w:rPr>
                <w:noProof/>
              </w:rPr>
              <w:drawing>
                <wp:inline distT="0" distB="0" distL="0" distR="0" wp14:anchorId="6EAADDFF" wp14:editId="72A90545">
                  <wp:extent cx="4442460" cy="2572654"/>
                  <wp:effectExtent l="0" t="0" r="0" b="0"/>
                  <wp:docPr id="2" name="Grafik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56694" cy="25808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46DE11C" w14:textId="7C5FA533" w:rsidR="00501B86" w:rsidRPr="00F5743A" w:rsidRDefault="00501B86" w:rsidP="001E2D05">
            <w:pPr>
              <w:widowControl/>
              <w:spacing w:before="40"/>
              <w:jc w:val="left"/>
              <w:rPr>
                <w:color w:val="002060"/>
                <w:sz w:val="18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501B86" w:rsidRPr="00480D23" w14:paraId="07D19EFF" w14:textId="77777777" w:rsidTr="005A1390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34CF0255" w14:textId="6FA0CC38" w:rsidR="00501B86" w:rsidRPr="008E7E0F" w:rsidRDefault="00501B86" w:rsidP="005A1390">
            <w:pPr>
              <w:pStyle w:val="Listenabsatz"/>
              <w:widowControl/>
              <w:numPr>
                <w:ilvl w:val="0"/>
                <w:numId w:val="32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Technische Realisierbarkeit</w:t>
            </w:r>
            <w:r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</w:t>
            </w:r>
          </w:p>
          <w:p w14:paraId="04994AA7" w14:textId="3844BB0F" w:rsidR="00501B86" w:rsidRPr="00456CAA" w:rsidRDefault="00501B86" w:rsidP="005A1390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color w:val="FFFFFF"/>
                <w:sz w:val="14"/>
                <w:szCs w:val="14"/>
                <w:lang w:val="en-GB"/>
              </w:rPr>
            </w:pPr>
            <w:r w:rsidRPr="00456CAA"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  <w:t xml:space="preserve">technical </w:t>
            </w:r>
            <w:r w:rsidR="00456CAA" w:rsidRPr="00456CAA">
              <w:rPr>
                <w:rFonts w:ascii="Verdana" w:hAnsi="Verdana"/>
                <w:b/>
                <w:color w:val="595959" w:themeColor="text1" w:themeTint="A6"/>
                <w:sz w:val="20"/>
                <w:lang w:val="en-GB"/>
              </w:rPr>
              <w:t>feasibility</w:t>
            </w:r>
            <w:r w:rsidRPr="00456CAA">
              <w:rPr>
                <w:rFonts w:ascii="Verdana" w:hAnsi="Verdana"/>
                <w:color w:val="595959" w:themeColor="text1" w:themeTint="A6"/>
                <w:sz w:val="14"/>
                <w:szCs w:val="14"/>
                <w:lang w:val="en-GB"/>
              </w:rPr>
              <w:t xml:space="preserve"> </w:t>
            </w:r>
          </w:p>
        </w:tc>
      </w:tr>
      <w:tr w:rsidR="00501B86" w:rsidRPr="00A66C43" w14:paraId="14CB42AB" w14:textId="77777777" w:rsidTr="00A95341">
        <w:trPr>
          <w:trHeight w:val="348"/>
        </w:trPr>
        <w:tc>
          <w:tcPr>
            <w:tcW w:w="9635" w:type="dxa"/>
            <w:gridSpan w:val="4"/>
          </w:tcPr>
          <w:p w14:paraId="787CED22" w14:textId="77777777" w:rsidR="00501B86" w:rsidRDefault="00501B86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62DEB4CF" w14:textId="07418AF7" w:rsidR="00445B15" w:rsidRPr="00F5743A" w:rsidRDefault="00445B15" w:rsidP="00480D23">
            <w:pPr>
              <w:widowControl/>
              <w:spacing w:before="40"/>
              <w:jc w:val="left"/>
              <w:rPr>
                <w:i/>
                <w:color w:val="002060"/>
                <w:sz w:val="16"/>
                <w:szCs w:val="18"/>
                <w:lang w:val="de-DE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tr w:rsidR="001E2D05" w:rsidRPr="00480D23" w14:paraId="0D075F78" w14:textId="77777777" w:rsidTr="00AC040C">
        <w:trPr>
          <w:trHeight w:val="348"/>
        </w:trPr>
        <w:tc>
          <w:tcPr>
            <w:tcW w:w="9635" w:type="dxa"/>
            <w:gridSpan w:val="4"/>
            <w:shd w:val="clear" w:color="auto" w:fill="D9D9D9" w:themeFill="background1" w:themeFillShade="D9"/>
          </w:tcPr>
          <w:p w14:paraId="20FBDAF7" w14:textId="1900D558" w:rsidR="001E2D05" w:rsidRPr="008E7E0F" w:rsidRDefault="001E2D05" w:rsidP="00480D23">
            <w:pPr>
              <w:pStyle w:val="Listenabsatz"/>
              <w:widowControl/>
              <w:numPr>
                <w:ilvl w:val="0"/>
                <w:numId w:val="32"/>
              </w:numPr>
              <w:spacing w:before="40"/>
              <w:jc w:val="left"/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</w:pPr>
            <w:r w:rsidRPr="008E7E0F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Sonstig</w:t>
            </w:r>
            <w:r w:rsidR="008E7E0F">
              <w:rPr>
                <w:rFonts w:ascii="Verdana" w:hAnsi="Verdana"/>
                <w:b/>
                <w:color w:val="595959" w:themeColor="text1" w:themeTint="A6"/>
                <w:sz w:val="20"/>
                <w:lang w:val="de-DE"/>
              </w:rPr>
              <w:t>es</w:t>
            </w:r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de-DE"/>
              </w:rPr>
              <w:t xml:space="preserve"> (Offene Punkte; Umfeld; Kritische Faktoren)</w:t>
            </w:r>
          </w:p>
          <w:p w14:paraId="6C47795A" w14:textId="1AD4CBD4" w:rsidR="00480D23" w:rsidRPr="00404720" w:rsidRDefault="00480D23" w:rsidP="00480D23">
            <w:pPr>
              <w:pStyle w:val="Listenabsatz"/>
              <w:widowControl/>
              <w:spacing w:before="40"/>
              <w:ind w:left="360"/>
              <w:jc w:val="left"/>
              <w:rPr>
                <w:rFonts w:ascii="Verdana" w:hAnsi="Verdana"/>
                <w:color w:val="FFFFFF"/>
                <w:sz w:val="14"/>
                <w:szCs w:val="14"/>
                <w:lang w:val="en-US"/>
              </w:rPr>
            </w:pPr>
            <w:r w:rsidRPr="008E7E0F">
              <w:rPr>
                <w:rFonts w:ascii="Verdana" w:hAnsi="Verdana"/>
                <w:b/>
                <w:color w:val="595959" w:themeColor="text1" w:themeTint="A6"/>
                <w:sz w:val="20"/>
                <w:lang w:val="en-US"/>
              </w:rPr>
              <w:t>Other</w:t>
            </w:r>
            <w:r w:rsidRPr="008E7E0F">
              <w:rPr>
                <w:rFonts w:ascii="Verdana" w:hAnsi="Verdana"/>
                <w:color w:val="595959" w:themeColor="text1" w:themeTint="A6"/>
                <w:sz w:val="14"/>
                <w:szCs w:val="14"/>
                <w:lang w:val="en-US"/>
              </w:rPr>
              <w:t xml:space="preserve"> (open points; environment; critical factors)?</w:t>
            </w:r>
          </w:p>
        </w:tc>
      </w:tr>
      <w:tr w:rsidR="001E2D05" w:rsidRPr="009C374D" w14:paraId="2995DB52" w14:textId="77777777" w:rsidTr="00551261">
        <w:trPr>
          <w:trHeight w:val="348"/>
        </w:trPr>
        <w:tc>
          <w:tcPr>
            <w:tcW w:w="9635" w:type="dxa"/>
            <w:gridSpan w:val="4"/>
          </w:tcPr>
          <w:p w14:paraId="53D17D1A" w14:textId="77777777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  <w:p w14:paraId="26B930E7" w14:textId="77777777" w:rsidR="001E2D05" w:rsidRPr="00480D23" w:rsidRDefault="001E2D05" w:rsidP="001E2D05">
            <w:pPr>
              <w:widowControl/>
              <w:spacing w:before="40"/>
              <w:jc w:val="left"/>
              <w:rPr>
                <w:i/>
                <w:color w:val="002060"/>
                <w:sz w:val="18"/>
                <w:szCs w:val="18"/>
                <w:lang w:val="en-US"/>
                <w14:textOutline w14:w="9525" w14:cap="rnd" w14:cmpd="sng" w14:algn="ctr">
                  <w14:noFill/>
                  <w14:prstDash w14:val="solid"/>
                  <w14:bevel/>
                </w14:textOutline>
              </w:rPr>
            </w:pPr>
          </w:p>
        </w:tc>
      </w:tr>
      <w:bookmarkEnd w:id="0"/>
    </w:tbl>
    <w:p w14:paraId="477545CC" w14:textId="25BD2F3E" w:rsidR="009E70C3" w:rsidRPr="00480D23" w:rsidRDefault="009E70C3" w:rsidP="00E31CEF">
      <w:pPr>
        <w:widowControl/>
        <w:jc w:val="left"/>
        <w:rPr>
          <w:lang w:val="en-US"/>
        </w:rPr>
      </w:pPr>
    </w:p>
    <w:sectPr w:rsidR="009E70C3" w:rsidRPr="00480D23" w:rsidSect="009C374D">
      <w:headerReference w:type="default" r:id="rId12"/>
      <w:footnotePr>
        <w:numRestart w:val="eachSect"/>
      </w:footnotePr>
      <w:endnotePr>
        <w:numFmt w:val="decimal"/>
      </w:endnotePr>
      <w:pgSz w:w="11907" w:h="16840" w:code="9"/>
      <w:pgMar w:top="1134" w:right="1134" w:bottom="1134" w:left="1134" w:header="720" w:footer="87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32485AD" w14:textId="77777777" w:rsidR="00863AFC" w:rsidRDefault="00863AFC">
      <w:r>
        <w:separator/>
      </w:r>
    </w:p>
  </w:endnote>
  <w:endnote w:type="continuationSeparator" w:id="0">
    <w:p w14:paraId="7D51683A" w14:textId="77777777" w:rsidR="00863AFC" w:rsidRDefault="00863AFC">
      <w:r>
        <w:continuationSeparator/>
      </w:r>
    </w:p>
  </w:endnote>
  <w:endnote w:type="continuationNotice" w:id="1">
    <w:p w14:paraId="3E1FC490" w14:textId="77777777" w:rsidR="00863AFC" w:rsidRDefault="00863AFC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Fett">
    <w:altName w:val="Arial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H Futura Heavy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Arial Unicode MS">
    <w:altName w:val="Arial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421F983" w14:textId="77777777" w:rsidR="00863AFC" w:rsidRDefault="00863AFC">
      <w:r>
        <w:separator/>
      </w:r>
    </w:p>
  </w:footnote>
  <w:footnote w:type="continuationSeparator" w:id="0">
    <w:p w14:paraId="6C77E526" w14:textId="77777777" w:rsidR="00863AFC" w:rsidRDefault="00863AFC">
      <w:r>
        <w:continuationSeparator/>
      </w:r>
    </w:p>
  </w:footnote>
  <w:footnote w:type="continuationNotice" w:id="1">
    <w:p w14:paraId="3CFC7D91" w14:textId="77777777" w:rsidR="00863AFC" w:rsidRDefault="00863AFC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7DE9B1" w14:textId="15CA54E2" w:rsidR="00404720" w:rsidRPr="002E32D5" w:rsidRDefault="00404720" w:rsidP="00287D5A">
    <w:pPr>
      <w:widowControl/>
      <w:tabs>
        <w:tab w:val="right" w:pos="9639"/>
      </w:tabs>
      <w:jc w:val="left"/>
      <w:rPr>
        <w:b/>
        <w:color w:val="002060"/>
        <w:sz w:val="16"/>
        <w:szCs w:val="24"/>
        <w:lang w:val="de-DE" w:eastAsia="en-US"/>
      </w:rPr>
    </w:pPr>
    <w:r w:rsidRPr="00B532E3">
      <w:rPr>
        <w:b/>
        <w:color w:val="595959" w:themeColor="text1" w:themeTint="A6"/>
        <w:sz w:val="32"/>
        <w:szCs w:val="32"/>
        <w:lang w:val="de-DE" w:eastAsia="en-US"/>
      </w:rPr>
      <w:t>Leadsheet</w:t>
    </w:r>
    <w:r w:rsidRPr="00294355">
      <w:rPr>
        <w:b/>
        <w:i/>
        <w:color w:val="002060"/>
        <w:sz w:val="16"/>
        <w:szCs w:val="24"/>
        <w:lang w:val="de-DE" w:eastAsia="en-US"/>
      </w:rPr>
      <w:tab/>
    </w:r>
    <w:r w:rsidR="00BA25E2">
      <w:rPr>
        <w:b/>
        <w:i/>
        <w:noProof/>
        <w:color w:val="002060"/>
        <w:sz w:val="16"/>
        <w:szCs w:val="24"/>
        <w:lang w:val="de-DE" w:eastAsia="en-US"/>
      </w:rPr>
      <w:drawing>
        <wp:inline distT="0" distB="0" distL="0" distR="0" wp14:anchorId="0E27126F" wp14:editId="7A0CC693">
          <wp:extent cx="932400" cy="432000"/>
          <wp:effectExtent l="0" t="0" r="1270" b="6350"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2019-534 GIB Logo RGB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32400" cy="432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294355">
      <w:rPr>
        <w:b/>
        <w:i/>
        <w:color w:val="002060"/>
        <w:sz w:val="16"/>
        <w:szCs w:val="24"/>
        <w:lang w:val="de-DE" w:eastAsia="en-US"/>
      </w:rPr>
      <w:br/>
    </w:r>
    <w:r w:rsidRPr="00294355">
      <w:rPr>
        <w:b/>
        <w:i/>
        <w:color w:val="002060"/>
        <w:sz w:val="16"/>
        <w:szCs w:val="24"/>
        <w:lang w:val="de-DE" w:eastAsia="en-US"/>
      </w:rPr>
      <w:object w:dxaOrig="9640" w:dyaOrig="150" w14:anchorId="20F8BDC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481.8pt;height:7.8pt" fillcolor="window">
          <v:imagedata r:id="rId2" o:title=""/>
        </v:shape>
        <o:OLEObject Type="Embed" ProgID="Word.Picture.8" ShapeID="_x0000_i1025" DrawAspect="Content" ObjectID="_1705391967" r:id="rId3"/>
      </w:obje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0C75CD"/>
    <w:multiLevelType w:val="hybridMultilevel"/>
    <w:tmpl w:val="0DD27A56"/>
    <w:lvl w:ilvl="0" w:tplc="EADEF9DC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A482178"/>
    <w:multiLevelType w:val="hybridMultilevel"/>
    <w:tmpl w:val="55A61A3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9404D9"/>
    <w:multiLevelType w:val="hybridMultilevel"/>
    <w:tmpl w:val="D3667B1C"/>
    <w:lvl w:ilvl="0" w:tplc="F252E5FE">
      <w:start w:val="4"/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1776C4"/>
    <w:multiLevelType w:val="hybridMultilevel"/>
    <w:tmpl w:val="B8F669EC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FE41C61"/>
    <w:multiLevelType w:val="hybridMultilevel"/>
    <w:tmpl w:val="480097C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1F06D9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0B7D45"/>
    <w:multiLevelType w:val="hybridMultilevel"/>
    <w:tmpl w:val="1A5242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7D7BBD"/>
    <w:multiLevelType w:val="hybridMultilevel"/>
    <w:tmpl w:val="AFE20DA4"/>
    <w:lvl w:ilvl="0" w:tplc="04070019">
      <w:start w:val="1"/>
      <w:numFmt w:val="lowerLetter"/>
      <w:lvlText w:val="%1."/>
      <w:lvlJc w:val="left"/>
      <w:pPr>
        <w:ind w:left="1440" w:hanging="360"/>
      </w:p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22666648"/>
    <w:multiLevelType w:val="hybridMultilevel"/>
    <w:tmpl w:val="425ACDF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3EC48C3"/>
    <w:multiLevelType w:val="hybridMultilevel"/>
    <w:tmpl w:val="360239A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9154C34"/>
    <w:multiLevelType w:val="hybridMultilevel"/>
    <w:tmpl w:val="4DCE55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F045B26"/>
    <w:multiLevelType w:val="hybridMultilevel"/>
    <w:tmpl w:val="222429FA"/>
    <w:lvl w:ilvl="0" w:tplc="A98288E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2160" w:hanging="360"/>
      </w:pPr>
    </w:lvl>
    <w:lvl w:ilvl="2" w:tplc="0407001B" w:tentative="1">
      <w:start w:val="1"/>
      <w:numFmt w:val="lowerRoman"/>
      <w:lvlText w:val="%3."/>
      <w:lvlJc w:val="right"/>
      <w:pPr>
        <w:ind w:left="2880" w:hanging="180"/>
      </w:pPr>
    </w:lvl>
    <w:lvl w:ilvl="3" w:tplc="0407000F" w:tentative="1">
      <w:start w:val="1"/>
      <w:numFmt w:val="decimal"/>
      <w:lvlText w:val="%4."/>
      <w:lvlJc w:val="left"/>
      <w:pPr>
        <w:ind w:left="3600" w:hanging="360"/>
      </w:pPr>
    </w:lvl>
    <w:lvl w:ilvl="4" w:tplc="04070019" w:tentative="1">
      <w:start w:val="1"/>
      <w:numFmt w:val="lowerLetter"/>
      <w:lvlText w:val="%5."/>
      <w:lvlJc w:val="left"/>
      <w:pPr>
        <w:ind w:left="4320" w:hanging="360"/>
      </w:pPr>
    </w:lvl>
    <w:lvl w:ilvl="5" w:tplc="0407001B" w:tentative="1">
      <w:start w:val="1"/>
      <w:numFmt w:val="lowerRoman"/>
      <w:lvlText w:val="%6."/>
      <w:lvlJc w:val="right"/>
      <w:pPr>
        <w:ind w:left="5040" w:hanging="180"/>
      </w:pPr>
    </w:lvl>
    <w:lvl w:ilvl="6" w:tplc="0407000F" w:tentative="1">
      <w:start w:val="1"/>
      <w:numFmt w:val="decimal"/>
      <w:lvlText w:val="%7."/>
      <w:lvlJc w:val="left"/>
      <w:pPr>
        <w:ind w:left="5760" w:hanging="360"/>
      </w:pPr>
    </w:lvl>
    <w:lvl w:ilvl="7" w:tplc="04070019" w:tentative="1">
      <w:start w:val="1"/>
      <w:numFmt w:val="lowerLetter"/>
      <w:lvlText w:val="%8."/>
      <w:lvlJc w:val="left"/>
      <w:pPr>
        <w:ind w:left="6480" w:hanging="360"/>
      </w:pPr>
    </w:lvl>
    <w:lvl w:ilvl="8" w:tplc="0407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16405C5"/>
    <w:multiLevelType w:val="hybridMultilevel"/>
    <w:tmpl w:val="C2B2B1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8375237"/>
    <w:multiLevelType w:val="hybridMultilevel"/>
    <w:tmpl w:val="A0F43C2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8677E33"/>
    <w:multiLevelType w:val="hybridMultilevel"/>
    <w:tmpl w:val="8332BA3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B625BAA"/>
    <w:multiLevelType w:val="hybridMultilevel"/>
    <w:tmpl w:val="60ECC25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DA51A8A"/>
    <w:multiLevelType w:val="hybridMultilevel"/>
    <w:tmpl w:val="BFD8585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ED3586A"/>
    <w:multiLevelType w:val="hybridMultilevel"/>
    <w:tmpl w:val="4796B5FE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7" w15:restartNumberingAfterBreak="0">
    <w:nsid w:val="416914A2"/>
    <w:multiLevelType w:val="hybridMultilevel"/>
    <w:tmpl w:val="2EDC2348"/>
    <w:lvl w:ilvl="0" w:tplc="0407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A98288E4">
      <w:start w:val="1"/>
      <w:numFmt w:val="lowerLetter"/>
      <w:lvlText w:val="%2."/>
      <w:lvlJc w:val="left"/>
      <w:pPr>
        <w:ind w:left="1495" w:hanging="360"/>
      </w:pPr>
      <w:rPr>
        <w:rFonts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454112F5"/>
    <w:multiLevelType w:val="hybridMultilevel"/>
    <w:tmpl w:val="FB1882E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7B06DB6"/>
    <w:multiLevelType w:val="hybridMultilevel"/>
    <w:tmpl w:val="96B2B2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BF74B4"/>
    <w:multiLevelType w:val="hybridMultilevel"/>
    <w:tmpl w:val="4EFC799A"/>
    <w:lvl w:ilvl="0" w:tplc="FEF6E47E">
      <w:numFmt w:val="bullet"/>
      <w:lvlText w:val=""/>
      <w:lvlJc w:val="left"/>
      <w:pPr>
        <w:ind w:left="930" w:hanging="360"/>
      </w:pPr>
      <w:rPr>
        <w:rFonts w:ascii="Wingdings" w:eastAsia="Times New Roman" w:hAnsi="Wingdings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21" w15:restartNumberingAfterBreak="0">
    <w:nsid w:val="4E1B2B56"/>
    <w:multiLevelType w:val="hybridMultilevel"/>
    <w:tmpl w:val="8CECBC0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E427B15"/>
    <w:multiLevelType w:val="hybridMultilevel"/>
    <w:tmpl w:val="6D5CC52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E781641"/>
    <w:multiLevelType w:val="hybridMultilevel"/>
    <w:tmpl w:val="F874196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F471B0D"/>
    <w:multiLevelType w:val="hybridMultilevel"/>
    <w:tmpl w:val="1F08C2D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1788C"/>
    <w:multiLevelType w:val="hybridMultilevel"/>
    <w:tmpl w:val="B132490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5FD1A1A"/>
    <w:multiLevelType w:val="hybridMultilevel"/>
    <w:tmpl w:val="0788527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C6314F8"/>
    <w:multiLevelType w:val="hybridMultilevel"/>
    <w:tmpl w:val="EDD835B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23D7CFE"/>
    <w:multiLevelType w:val="hybridMultilevel"/>
    <w:tmpl w:val="E6027560"/>
    <w:lvl w:ilvl="0" w:tplc="0407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9" w15:restartNumberingAfterBreak="0">
    <w:nsid w:val="6BF576DF"/>
    <w:multiLevelType w:val="hybridMultilevel"/>
    <w:tmpl w:val="5574CD3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71331C"/>
    <w:multiLevelType w:val="hybridMultilevel"/>
    <w:tmpl w:val="7C80D12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8B5CBC"/>
    <w:multiLevelType w:val="multilevel"/>
    <w:tmpl w:val="C7325302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718"/>
        </w:tabs>
        <w:ind w:left="718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tabs>
          <w:tab w:val="num" w:pos="1288"/>
        </w:tabs>
        <w:ind w:left="1288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tabs>
          <w:tab w:val="num" w:pos="1080"/>
        </w:tabs>
        <w:ind w:left="907" w:hanging="907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859"/>
        </w:tabs>
        <w:ind w:left="1859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31"/>
  </w:num>
  <w:num w:numId="2">
    <w:abstractNumId w:val="22"/>
  </w:num>
  <w:num w:numId="3">
    <w:abstractNumId w:val="4"/>
  </w:num>
  <w:num w:numId="4">
    <w:abstractNumId w:val="25"/>
  </w:num>
  <w:num w:numId="5">
    <w:abstractNumId w:val="29"/>
  </w:num>
  <w:num w:numId="6">
    <w:abstractNumId w:val="21"/>
  </w:num>
  <w:num w:numId="7">
    <w:abstractNumId w:val="20"/>
  </w:num>
  <w:num w:numId="8">
    <w:abstractNumId w:val="17"/>
  </w:num>
  <w:num w:numId="9">
    <w:abstractNumId w:val="9"/>
  </w:num>
  <w:num w:numId="10">
    <w:abstractNumId w:val="8"/>
  </w:num>
  <w:num w:numId="11">
    <w:abstractNumId w:val="15"/>
  </w:num>
  <w:num w:numId="12">
    <w:abstractNumId w:val="12"/>
  </w:num>
  <w:num w:numId="13">
    <w:abstractNumId w:val="10"/>
  </w:num>
  <w:num w:numId="14">
    <w:abstractNumId w:val="16"/>
  </w:num>
  <w:num w:numId="15">
    <w:abstractNumId w:val="28"/>
  </w:num>
  <w:num w:numId="16">
    <w:abstractNumId w:val="18"/>
  </w:num>
  <w:num w:numId="17">
    <w:abstractNumId w:val="1"/>
  </w:num>
  <w:num w:numId="18">
    <w:abstractNumId w:val="7"/>
  </w:num>
  <w:num w:numId="19">
    <w:abstractNumId w:val="19"/>
  </w:num>
  <w:num w:numId="20">
    <w:abstractNumId w:val="26"/>
  </w:num>
  <w:num w:numId="21">
    <w:abstractNumId w:val="5"/>
  </w:num>
  <w:num w:numId="22">
    <w:abstractNumId w:val="13"/>
  </w:num>
  <w:num w:numId="23">
    <w:abstractNumId w:val="30"/>
  </w:num>
  <w:num w:numId="24">
    <w:abstractNumId w:val="24"/>
  </w:num>
  <w:num w:numId="25">
    <w:abstractNumId w:val="14"/>
  </w:num>
  <w:num w:numId="26">
    <w:abstractNumId w:val="6"/>
  </w:num>
  <w:num w:numId="27">
    <w:abstractNumId w:val="11"/>
  </w:num>
  <w:num w:numId="28">
    <w:abstractNumId w:val="27"/>
  </w:num>
  <w:num w:numId="29">
    <w:abstractNumId w:val="2"/>
  </w:num>
  <w:num w:numId="30">
    <w:abstractNumId w:val="3"/>
  </w:num>
  <w:num w:numId="31">
    <w:abstractNumId w:val="23"/>
  </w:num>
  <w:num w:numId="32">
    <w:abstractNumId w:val="0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autoHyphenation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8">
      <o:colormru v:ext="edit" colors="#5fffff,#abffff"/>
    </o:shapedefaults>
  </w:hdrShapeDefaults>
  <w:footnotePr>
    <w:numRestart w:val="eachSect"/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51261"/>
    <w:rsid w:val="000003F7"/>
    <w:rsid w:val="00001ED4"/>
    <w:rsid w:val="00002568"/>
    <w:rsid w:val="000037C4"/>
    <w:rsid w:val="0000409D"/>
    <w:rsid w:val="00004463"/>
    <w:rsid w:val="00005728"/>
    <w:rsid w:val="00010960"/>
    <w:rsid w:val="00010EAB"/>
    <w:rsid w:val="00011ED7"/>
    <w:rsid w:val="00013935"/>
    <w:rsid w:val="00013BA9"/>
    <w:rsid w:val="00020F96"/>
    <w:rsid w:val="000248B7"/>
    <w:rsid w:val="000270B1"/>
    <w:rsid w:val="0003065E"/>
    <w:rsid w:val="00030809"/>
    <w:rsid w:val="00031C27"/>
    <w:rsid w:val="00040F72"/>
    <w:rsid w:val="00046729"/>
    <w:rsid w:val="00047EC5"/>
    <w:rsid w:val="000514BD"/>
    <w:rsid w:val="00051FBB"/>
    <w:rsid w:val="00064A22"/>
    <w:rsid w:val="00067E09"/>
    <w:rsid w:val="00082282"/>
    <w:rsid w:val="000822C8"/>
    <w:rsid w:val="00084373"/>
    <w:rsid w:val="00085353"/>
    <w:rsid w:val="00087747"/>
    <w:rsid w:val="0009093A"/>
    <w:rsid w:val="00091450"/>
    <w:rsid w:val="0009215F"/>
    <w:rsid w:val="00095F0C"/>
    <w:rsid w:val="0009663B"/>
    <w:rsid w:val="000A0917"/>
    <w:rsid w:val="000A2156"/>
    <w:rsid w:val="000A7B2D"/>
    <w:rsid w:val="000B2562"/>
    <w:rsid w:val="000B32B6"/>
    <w:rsid w:val="000B415E"/>
    <w:rsid w:val="000C110C"/>
    <w:rsid w:val="000C1FC3"/>
    <w:rsid w:val="000C42B1"/>
    <w:rsid w:val="000C590E"/>
    <w:rsid w:val="000D0484"/>
    <w:rsid w:val="000D0A57"/>
    <w:rsid w:val="000D78F2"/>
    <w:rsid w:val="000E25ED"/>
    <w:rsid w:val="000E2BE6"/>
    <w:rsid w:val="000E30A0"/>
    <w:rsid w:val="000E3543"/>
    <w:rsid w:val="000E7BC6"/>
    <w:rsid w:val="000F1D27"/>
    <w:rsid w:val="000F2C12"/>
    <w:rsid w:val="000F3C4A"/>
    <w:rsid w:val="000F57A3"/>
    <w:rsid w:val="000F6041"/>
    <w:rsid w:val="00101166"/>
    <w:rsid w:val="00105AF1"/>
    <w:rsid w:val="001062E4"/>
    <w:rsid w:val="00106AF9"/>
    <w:rsid w:val="0011188F"/>
    <w:rsid w:val="00111E7C"/>
    <w:rsid w:val="001147CE"/>
    <w:rsid w:val="00116016"/>
    <w:rsid w:val="00116868"/>
    <w:rsid w:val="00117747"/>
    <w:rsid w:val="00117DB1"/>
    <w:rsid w:val="00120EFA"/>
    <w:rsid w:val="00121855"/>
    <w:rsid w:val="001222CE"/>
    <w:rsid w:val="00124D54"/>
    <w:rsid w:val="00125E98"/>
    <w:rsid w:val="00132242"/>
    <w:rsid w:val="00132CAF"/>
    <w:rsid w:val="00135D82"/>
    <w:rsid w:val="00135F4F"/>
    <w:rsid w:val="00151755"/>
    <w:rsid w:val="001542B4"/>
    <w:rsid w:val="00160FCA"/>
    <w:rsid w:val="00162BB0"/>
    <w:rsid w:val="00165BDE"/>
    <w:rsid w:val="00173532"/>
    <w:rsid w:val="00181A8A"/>
    <w:rsid w:val="00184EB3"/>
    <w:rsid w:val="001852B4"/>
    <w:rsid w:val="001869AD"/>
    <w:rsid w:val="001921B0"/>
    <w:rsid w:val="001B797A"/>
    <w:rsid w:val="001C3758"/>
    <w:rsid w:val="001C5DB8"/>
    <w:rsid w:val="001C78BB"/>
    <w:rsid w:val="001D0701"/>
    <w:rsid w:val="001D08C2"/>
    <w:rsid w:val="001D29F6"/>
    <w:rsid w:val="001D3839"/>
    <w:rsid w:val="001D5DA8"/>
    <w:rsid w:val="001E2297"/>
    <w:rsid w:val="001E2D05"/>
    <w:rsid w:val="001E361C"/>
    <w:rsid w:val="001E365D"/>
    <w:rsid w:val="001E38E0"/>
    <w:rsid w:val="001F1E6F"/>
    <w:rsid w:val="001F2538"/>
    <w:rsid w:val="001F47F0"/>
    <w:rsid w:val="001F4B91"/>
    <w:rsid w:val="001F5F7A"/>
    <w:rsid w:val="001F6D00"/>
    <w:rsid w:val="00202645"/>
    <w:rsid w:val="00205BFE"/>
    <w:rsid w:val="00210972"/>
    <w:rsid w:val="00211E1A"/>
    <w:rsid w:val="00214F6A"/>
    <w:rsid w:val="002162E4"/>
    <w:rsid w:val="00220BB3"/>
    <w:rsid w:val="00222DCA"/>
    <w:rsid w:val="0022666A"/>
    <w:rsid w:val="0023116B"/>
    <w:rsid w:val="002406DE"/>
    <w:rsid w:val="00245797"/>
    <w:rsid w:val="002458F7"/>
    <w:rsid w:val="002462E4"/>
    <w:rsid w:val="00247F8C"/>
    <w:rsid w:val="00253B23"/>
    <w:rsid w:val="00257651"/>
    <w:rsid w:val="002601B1"/>
    <w:rsid w:val="002607EB"/>
    <w:rsid w:val="00260941"/>
    <w:rsid w:val="00261CC2"/>
    <w:rsid w:val="002633B3"/>
    <w:rsid w:val="00263C6E"/>
    <w:rsid w:val="00266340"/>
    <w:rsid w:val="00273A38"/>
    <w:rsid w:val="00277AF1"/>
    <w:rsid w:val="00280E66"/>
    <w:rsid w:val="00287975"/>
    <w:rsid w:val="00287D5A"/>
    <w:rsid w:val="002906C4"/>
    <w:rsid w:val="00290BDD"/>
    <w:rsid w:val="00293C46"/>
    <w:rsid w:val="00294355"/>
    <w:rsid w:val="002A00B8"/>
    <w:rsid w:val="002A5582"/>
    <w:rsid w:val="002A64F4"/>
    <w:rsid w:val="002A6944"/>
    <w:rsid w:val="002B5949"/>
    <w:rsid w:val="002B720D"/>
    <w:rsid w:val="002B75A9"/>
    <w:rsid w:val="002C1A8F"/>
    <w:rsid w:val="002C209F"/>
    <w:rsid w:val="002C4CAA"/>
    <w:rsid w:val="002C6CB2"/>
    <w:rsid w:val="002D0F15"/>
    <w:rsid w:val="002D4A0A"/>
    <w:rsid w:val="002D4D20"/>
    <w:rsid w:val="002D6D6B"/>
    <w:rsid w:val="002E195B"/>
    <w:rsid w:val="002E32D5"/>
    <w:rsid w:val="002F181A"/>
    <w:rsid w:val="002F212F"/>
    <w:rsid w:val="002F5A35"/>
    <w:rsid w:val="002F5D8C"/>
    <w:rsid w:val="002F725F"/>
    <w:rsid w:val="00306FCF"/>
    <w:rsid w:val="00315D55"/>
    <w:rsid w:val="00315E72"/>
    <w:rsid w:val="0031727D"/>
    <w:rsid w:val="0032100F"/>
    <w:rsid w:val="003215CB"/>
    <w:rsid w:val="00321607"/>
    <w:rsid w:val="003230AE"/>
    <w:rsid w:val="00325C12"/>
    <w:rsid w:val="00325F0E"/>
    <w:rsid w:val="003359C1"/>
    <w:rsid w:val="00344554"/>
    <w:rsid w:val="00344734"/>
    <w:rsid w:val="003449BB"/>
    <w:rsid w:val="0035763A"/>
    <w:rsid w:val="00360839"/>
    <w:rsid w:val="00362326"/>
    <w:rsid w:val="00364863"/>
    <w:rsid w:val="003677B6"/>
    <w:rsid w:val="00374478"/>
    <w:rsid w:val="00375967"/>
    <w:rsid w:val="00380619"/>
    <w:rsid w:val="003810EA"/>
    <w:rsid w:val="00383C0A"/>
    <w:rsid w:val="00386B61"/>
    <w:rsid w:val="00387838"/>
    <w:rsid w:val="0039417F"/>
    <w:rsid w:val="003A1675"/>
    <w:rsid w:val="003B0E5D"/>
    <w:rsid w:val="003B368C"/>
    <w:rsid w:val="003B4B26"/>
    <w:rsid w:val="003C07D6"/>
    <w:rsid w:val="003C1422"/>
    <w:rsid w:val="003C19AB"/>
    <w:rsid w:val="003D08B0"/>
    <w:rsid w:val="003D3296"/>
    <w:rsid w:val="003D3A27"/>
    <w:rsid w:val="003D66F6"/>
    <w:rsid w:val="003E2786"/>
    <w:rsid w:val="003E539B"/>
    <w:rsid w:val="003E6FB4"/>
    <w:rsid w:val="003F0224"/>
    <w:rsid w:val="003F29EB"/>
    <w:rsid w:val="003F4684"/>
    <w:rsid w:val="003F6D4F"/>
    <w:rsid w:val="00400594"/>
    <w:rsid w:val="004037E7"/>
    <w:rsid w:val="00404720"/>
    <w:rsid w:val="00405FF4"/>
    <w:rsid w:val="004215F1"/>
    <w:rsid w:val="0042305B"/>
    <w:rsid w:val="00426F5F"/>
    <w:rsid w:val="0043073E"/>
    <w:rsid w:val="004308B4"/>
    <w:rsid w:val="00437095"/>
    <w:rsid w:val="00437461"/>
    <w:rsid w:val="00445B15"/>
    <w:rsid w:val="00445BEC"/>
    <w:rsid w:val="0044774E"/>
    <w:rsid w:val="004504FE"/>
    <w:rsid w:val="00450802"/>
    <w:rsid w:val="00450972"/>
    <w:rsid w:val="00455304"/>
    <w:rsid w:val="004563AC"/>
    <w:rsid w:val="0045680A"/>
    <w:rsid w:val="00456CAA"/>
    <w:rsid w:val="00457DEB"/>
    <w:rsid w:val="0046087F"/>
    <w:rsid w:val="004632E2"/>
    <w:rsid w:val="0046416E"/>
    <w:rsid w:val="00464AB8"/>
    <w:rsid w:val="004720C3"/>
    <w:rsid w:val="004737E9"/>
    <w:rsid w:val="004752E2"/>
    <w:rsid w:val="00480094"/>
    <w:rsid w:val="00480AF4"/>
    <w:rsid w:val="00480D23"/>
    <w:rsid w:val="0049019D"/>
    <w:rsid w:val="0049189A"/>
    <w:rsid w:val="004931FA"/>
    <w:rsid w:val="00493EDF"/>
    <w:rsid w:val="0049626B"/>
    <w:rsid w:val="004A20DD"/>
    <w:rsid w:val="004A632D"/>
    <w:rsid w:val="004B192D"/>
    <w:rsid w:val="004B1930"/>
    <w:rsid w:val="004B1C65"/>
    <w:rsid w:val="004B26FD"/>
    <w:rsid w:val="004C0B13"/>
    <w:rsid w:val="004C1D6E"/>
    <w:rsid w:val="004E0118"/>
    <w:rsid w:val="004E1DD1"/>
    <w:rsid w:val="004E4E83"/>
    <w:rsid w:val="004F5A3B"/>
    <w:rsid w:val="004F6B7B"/>
    <w:rsid w:val="0050078F"/>
    <w:rsid w:val="00500C6D"/>
    <w:rsid w:val="00500CCF"/>
    <w:rsid w:val="00501B86"/>
    <w:rsid w:val="00513682"/>
    <w:rsid w:val="0052195E"/>
    <w:rsid w:val="00521ECA"/>
    <w:rsid w:val="00524D14"/>
    <w:rsid w:val="0053167B"/>
    <w:rsid w:val="005349E0"/>
    <w:rsid w:val="005365BB"/>
    <w:rsid w:val="00540DB8"/>
    <w:rsid w:val="00541F32"/>
    <w:rsid w:val="0054314B"/>
    <w:rsid w:val="00544A1B"/>
    <w:rsid w:val="00544E29"/>
    <w:rsid w:val="005476AD"/>
    <w:rsid w:val="00550CC5"/>
    <w:rsid w:val="00551261"/>
    <w:rsid w:val="00553756"/>
    <w:rsid w:val="00553B42"/>
    <w:rsid w:val="00557E97"/>
    <w:rsid w:val="0056064B"/>
    <w:rsid w:val="0056102D"/>
    <w:rsid w:val="00561529"/>
    <w:rsid w:val="00561878"/>
    <w:rsid w:val="00562684"/>
    <w:rsid w:val="00565998"/>
    <w:rsid w:val="0056714F"/>
    <w:rsid w:val="0057034B"/>
    <w:rsid w:val="00571995"/>
    <w:rsid w:val="00571DCF"/>
    <w:rsid w:val="00580AA5"/>
    <w:rsid w:val="00581D70"/>
    <w:rsid w:val="00582C74"/>
    <w:rsid w:val="005834B2"/>
    <w:rsid w:val="00592387"/>
    <w:rsid w:val="00593F2B"/>
    <w:rsid w:val="00595D04"/>
    <w:rsid w:val="005A38B9"/>
    <w:rsid w:val="005A697A"/>
    <w:rsid w:val="005B4077"/>
    <w:rsid w:val="005B5B4C"/>
    <w:rsid w:val="005C4CB7"/>
    <w:rsid w:val="005C5FCC"/>
    <w:rsid w:val="005D025D"/>
    <w:rsid w:val="005D0B36"/>
    <w:rsid w:val="005D391E"/>
    <w:rsid w:val="005D6301"/>
    <w:rsid w:val="005D7C3E"/>
    <w:rsid w:val="005D7C89"/>
    <w:rsid w:val="005E1F5A"/>
    <w:rsid w:val="005E3165"/>
    <w:rsid w:val="005E41C0"/>
    <w:rsid w:val="005E4789"/>
    <w:rsid w:val="005E55DE"/>
    <w:rsid w:val="005E6FD5"/>
    <w:rsid w:val="005F047B"/>
    <w:rsid w:val="005F052D"/>
    <w:rsid w:val="005F2B2E"/>
    <w:rsid w:val="005F6365"/>
    <w:rsid w:val="00600044"/>
    <w:rsid w:val="006037D2"/>
    <w:rsid w:val="0060598B"/>
    <w:rsid w:val="006227A2"/>
    <w:rsid w:val="006252D1"/>
    <w:rsid w:val="00625E03"/>
    <w:rsid w:val="00632C5C"/>
    <w:rsid w:val="006338BE"/>
    <w:rsid w:val="00633932"/>
    <w:rsid w:val="006353D8"/>
    <w:rsid w:val="00641058"/>
    <w:rsid w:val="006410B4"/>
    <w:rsid w:val="00646D16"/>
    <w:rsid w:val="00654188"/>
    <w:rsid w:val="006606A1"/>
    <w:rsid w:val="00665E5F"/>
    <w:rsid w:val="00666C23"/>
    <w:rsid w:val="00670041"/>
    <w:rsid w:val="00674C49"/>
    <w:rsid w:val="0067645E"/>
    <w:rsid w:val="00682F83"/>
    <w:rsid w:val="00682FF3"/>
    <w:rsid w:val="00683547"/>
    <w:rsid w:val="006844A2"/>
    <w:rsid w:val="006854A2"/>
    <w:rsid w:val="00686AAA"/>
    <w:rsid w:val="00686ECE"/>
    <w:rsid w:val="00687E52"/>
    <w:rsid w:val="00692865"/>
    <w:rsid w:val="00693980"/>
    <w:rsid w:val="00695163"/>
    <w:rsid w:val="006A5D08"/>
    <w:rsid w:val="006B32B8"/>
    <w:rsid w:val="006B4923"/>
    <w:rsid w:val="006B70B3"/>
    <w:rsid w:val="006C0771"/>
    <w:rsid w:val="006C34DE"/>
    <w:rsid w:val="006C42FD"/>
    <w:rsid w:val="006D105C"/>
    <w:rsid w:val="006D1C40"/>
    <w:rsid w:val="006D45D4"/>
    <w:rsid w:val="006E0A62"/>
    <w:rsid w:val="006E2DC9"/>
    <w:rsid w:val="006E35C9"/>
    <w:rsid w:val="006E6DDE"/>
    <w:rsid w:val="006E7037"/>
    <w:rsid w:val="006F4309"/>
    <w:rsid w:val="00704F41"/>
    <w:rsid w:val="007126CC"/>
    <w:rsid w:val="0072060D"/>
    <w:rsid w:val="007267D2"/>
    <w:rsid w:val="00726AA3"/>
    <w:rsid w:val="007279E8"/>
    <w:rsid w:val="00733316"/>
    <w:rsid w:val="00736CDB"/>
    <w:rsid w:val="0074111F"/>
    <w:rsid w:val="0074134F"/>
    <w:rsid w:val="0074287E"/>
    <w:rsid w:val="00742B24"/>
    <w:rsid w:val="007460C9"/>
    <w:rsid w:val="007508CA"/>
    <w:rsid w:val="00752A3D"/>
    <w:rsid w:val="00757E62"/>
    <w:rsid w:val="00763866"/>
    <w:rsid w:val="00764344"/>
    <w:rsid w:val="007675D6"/>
    <w:rsid w:val="00770371"/>
    <w:rsid w:val="00772603"/>
    <w:rsid w:val="00774007"/>
    <w:rsid w:val="00776E95"/>
    <w:rsid w:val="00781D46"/>
    <w:rsid w:val="00782617"/>
    <w:rsid w:val="007830B2"/>
    <w:rsid w:val="00784AAB"/>
    <w:rsid w:val="00785B9F"/>
    <w:rsid w:val="00786A4E"/>
    <w:rsid w:val="0079039C"/>
    <w:rsid w:val="0079181B"/>
    <w:rsid w:val="00794F5C"/>
    <w:rsid w:val="00796FAD"/>
    <w:rsid w:val="00797FEF"/>
    <w:rsid w:val="007A0303"/>
    <w:rsid w:val="007A2496"/>
    <w:rsid w:val="007B248C"/>
    <w:rsid w:val="007B262D"/>
    <w:rsid w:val="007B6DB4"/>
    <w:rsid w:val="007C07AD"/>
    <w:rsid w:val="007C1E28"/>
    <w:rsid w:val="007C2716"/>
    <w:rsid w:val="007C706C"/>
    <w:rsid w:val="007D0E8F"/>
    <w:rsid w:val="007D395D"/>
    <w:rsid w:val="007D63D6"/>
    <w:rsid w:val="007E0B3F"/>
    <w:rsid w:val="007E3824"/>
    <w:rsid w:val="007E3DC5"/>
    <w:rsid w:val="007E4BFF"/>
    <w:rsid w:val="007F52A6"/>
    <w:rsid w:val="007F55F4"/>
    <w:rsid w:val="007F7D8B"/>
    <w:rsid w:val="00813C3C"/>
    <w:rsid w:val="00817150"/>
    <w:rsid w:val="008216E5"/>
    <w:rsid w:val="00821B7B"/>
    <w:rsid w:val="0082276A"/>
    <w:rsid w:val="00825D02"/>
    <w:rsid w:val="00826239"/>
    <w:rsid w:val="0083074F"/>
    <w:rsid w:val="00831DE0"/>
    <w:rsid w:val="008347C2"/>
    <w:rsid w:val="008368D4"/>
    <w:rsid w:val="00840313"/>
    <w:rsid w:val="008419BD"/>
    <w:rsid w:val="0084779B"/>
    <w:rsid w:val="00863AFC"/>
    <w:rsid w:val="00863E6E"/>
    <w:rsid w:val="0087255E"/>
    <w:rsid w:val="00882E48"/>
    <w:rsid w:val="00882FEB"/>
    <w:rsid w:val="00892771"/>
    <w:rsid w:val="00894FD0"/>
    <w:rsid w:val="00895EA5"/>
    <w:rsid w:val="0089606F"/>
    <w:rsid w:val="00897F41"/>
    <w:rsid w:val="008A0C8B"/>
    <w:rsid w:val="008A1759"/>
    <w:rsid w:val="008A3695"/>
    <w:rsid w:val="008A5A09"/>
    <w:rsid w:val="008A6107"/>
    <w:rsid w:val="008B2E6F"/>
    <w:rsid w:val="008B3596"/>
    <w:rsid w:val="008B371E"/>
    <w:rsid w:val="008B4F6C"/>
    <w:rsid w:val="008B69F7"/>
    <w:rsid w:val="008C34D7"/>
    <w:rsid w:val="008C4A82"/>
    <w:rsid w:val="008D1A80"/>
    <w:rsid w:val="008D4450"/>
    <w:rsid w:val="008D7692"/>
    <w:rsid w:val="008E15C8"/>
    <w:rsid w:val="008E2371"/>
    <w:rsid w:val="008E486C"/>
    <w:rsid w:val="008E4D0D"/>
    <w:rsid w:val="008E7E0F"/>
    <w:rsid w:val="008F0437"/>
    <w:rsid w:val="008F216E"/>
    <w:rsid w:val="008F35FF"/>
    <w:rsid w:val="008F7945"/>
    <w:rsid w:val="009017B2"/>
    <w:rsid w:val="0090502F"/>
    <w:rsid w:val="00907801"/>
    <w:rsid w:val="00915E9C"/>
    <w:rsid w:val="00924878"/>
    <w:rsid w:val="0092679A"/>
    <w:rsid w:val="00935145"/>
    <w:rsid w:val="0093549C"/>
    <w:rsid w:val="00936230"/>
    <w:rsid w:val="00941D74"/>
    <w:rsid w:val="0094256D"/>
    <w:rsid w:val="00945475"/>
    <w:rsid w:val="00951760"/>
    <w:rsid w:val="00952FF7"/>
    <w:rsid w:val="009536A5"/>
    <w:rsid w:val="00954580"/>
    <w:rsid w:val="0095655D"/>
    <w:rsid w:val="00963918"/>
    <w:rsid w:val="0096511D"/>
    <w:rsid w:val="00965341"/>
    <w:rsid w:val="00975569"/>
    <w:rsid w:val="009779D5"/>
    <w:rsid w:val="00977E48"/>
    <w:rsid w:val="00983749"/>
    <w:rsid w:val="00986343"/>
    <w:rsid w:val="009921AE"/>
    <w:rsid w:val="00994B07"/>
    <w:rsid w:val="00994DFA"/>
    <w:rsid w:val="00995667"/>
    <w:rsid w:val="00996153"/>
    <w:rsid w:val="0099656C"/>
    <w:rsid w:val="009A4246"/>
    <w:rsid w:val="009A739D"/>
    <w:rsid w:val="009B37EE"/>
    <w:rsid w:val="009B479C"/>
    <w:rsid w:val="009B6257"/>
    <w:rsid w:val="009B6A5A"/>
    <w:rsid w:val="009B7F47"/>
    <w:rsid w:val="009C2234"/>
    <w:rsid w:val="009C3223"/>
    <w:rsid w:val="009C374D"/>
    <w:rsid w:val="009C47DD"/>
    <w:rsid w:val="009C4CDE"/>
    <w:rsid w:val="009C7308"/>
    <w:rsid w:val="009D0CA3"/>
    <w:rsid w:val="009D26B9"/>
    <w:rsid w:val="009D67AF"/>
    <w:rsid w:val="009E70C3"/>
    <w:rsid w:val="009E735C"/>
    <w:rsid w:val="009F0C37"/>
    <w:rsid w:val="009F23CF"/>
    <w:rsid w:val="009F48C0"/>
    <w:rsid w:val="009F6634"/>
    <w:rsid w:val="00A04CC8"/>
    <w:rsid w:val="00A07681"/>
    <w:rsid w:val="00A07A79"/>
    <w:rsid w:val="00A1451E"/>
    <w:rsid w:val="00A16282"/>
    <w:rsid w:val="00A214B0"/>
    <w:rsid w:val="00A222B1"/>
    <w:rsid w:val="00A306F6"/>
    <w:rsid w:val="00A30E23"/>
    <w:rsid w:val="00A32C22"/>
    <w:rsid w:val="00A353A2"/>
    <w:rsid w:val="00A35C2F"/>
    <w:rsid w:val="00A41371"/>
    <w:rsid w:val="00A46538"/>
    <w:rsid w:val="00A47CBF"/>
    <w:rsid w:val="00A510AE"/>
    <w:rsid w:val="00A53277"/>
    <w:rsid w:val="00A53D9F"/>
    <w:rsid w:val="00A63C2E"/>
    <w:rsid w:val="00A65015"/>
    <w:rsid w:val="00A66C43"/>
    <w:rsid w:val="00A67499"/>
    <w:rsid w:val="00A75BA6"/>
    <w:rsid w:val="00A81513"/>
    <w:rsid w:val="00A83840"/>
    <w:rsid w:val="00A84ADB"/>
    <w:rsid w:val="00A85E59"/>
    <w:rsid w:val="00A91649"/>
    <w:rsid w:val="00A94E41"/>
    <w:rsid w:val="00A95341"/>
    <w:rsid w:val="00A95BC4"/>
    <w:rsid w:val="00AA2E67"/>
    <w:rsid w:val="00AA4ED7"/>
    <w:rsid w:val="00AA6D2E"/>
    <w:rsid w:val="00AA6E5E"/>
    <w:rsid w:val="00AB3C10"/>
    <w:rsid w:val="00AB3CA5"/>
    <w:rsid w:val="00AC0118"/>
    <w:rsid w:val="00AC040C"/>
    <w:rsid w:val="00AC3A6B"/>
    <w:rsid w:val="00AD24EC"/>
    <w:rsid w:val="00AD689A"/>
    <w:rsid w:val="00AE3139"/>
    <w:rsid w:val="00AE46C0"/>
    <w:rsid w:val="00AE490C"/>
    <w:rsid w:val="00AE587E"/>
    <w:rsid w:val="00AE5B9D"/>
    <w:rsid w:val="00AE7776"/>
    <w:rsid w:val="00AF31B0"/>
    <w:rsid w:val="00AF54D5"/>
    <w:rsid w:val="00AF6541"/>
    <w:rsid w:val="00AF6619"/>
    <w:rsid w:val="00AF6E1B"/>
    <w:rsid w:val="00AF72B0"/>
    <w:rsid w:val="00B0775B"/>
    <w:rsid w:val="00B109A5"/>
    <w:rsid w:val="00B128F7"/>
    <w:rsid w:val="00B12DAC"/>
    <w:rsid w:val="00B130C4"/>
    <w:rsid w:val="00B1477A"/>
    <w:rsid w:val="00B17C98"/>
    <w:rsid w:val="00B21071"/>
    <w:rsid w:val="00B3055A"/>
    <w:rsid w:val="00B30AEB"/>
    <w:rsid w:val="00B31E3C"/>
    <w:rsid w:val="00B33F31"/>
    <w:rsid w:val="00B37562"/>
    <w:rsid w:val="00B40326"/>
    <w:rsid w:val="00B40E01"/>
    <w:rsid w:val="00B4234E"/>
    <w:rsid w:val="00B426B6"/>
    <w:rsid w:val="00B43E5A"/>
    <w:rsid w:val="00B4721F"/>
    <w:rsid w:val="00B51770"/>
    <w:rsid w:val="00B519BC"/>
    <w:rsid w:val="00B532E3"/>
    <w:rsid w:val="00B5766D"/>
    <w:rsid w:val="00B60D12"/>
    <w:rsid w:val="00B61923"/>
    <w:rsid w:val="00B62D7A"/>
    <w:rsid w:val="00B659A4"/>
    <w:rsid w:val="00B67EAB"/>
    <w:rsid w:val="00B7206F"/>
    <w:rsid w:val="00B778C8"/>
    <w:rsid w:val="00B804FA"/>
    <w:rsid w:val="00B81808"/>
    <w:rsid w:val="00B82BB5"/>
    <w:rsid w:val="00B8454E"/>
    <w:rsid w:val="00B93CC3"/>
    <w:rsid w:val="00B93E5A"/>
    <w:rsid w:val="00B959DD"/>
    <w:rsid w:val="00B979B3"/>
    <w:rsid w:val="00B97F7D"/>
    <w:rsid w:val="00BA25E2"/>
    <w:rsid w:val="00BA2776"/>
    <w:rsid w:val="00BA571B"/>
    <w:rsid w:val="00BB10EE"/>
    <w:rsid w:val="00BB4F6D"/>
    <w:rsid w:val="00BB6010"/>
    <w:rsid w:val="00BC0F11"/>
    <w:rsid w:val="00BC4325"/>
    <w:rsid w:val="00BC69D5"/>
    <w:rsid w:val="00BC70BE"/>
    <w:rsid w:val="00BD0041"/>
    <w:rsid w:val="00BD096F"/>
    <w:rsid w:val="00BD152A"/>
    <w:rsid w:val="00BE2F8C"/>
    <w:rsid w:val="00BE4CE3"/>
    <w:rsid w:val="00BE5092"/>
    <w:rsid w:val="00BF08D8"/>
    <w:rsid w:val="00BF0AB1"/>
    <w:rsid w:val="00BF0EC0"/>
    <w:rsid w:val="00BF1FC5"/>
    <w:rsid w:val="00BF2B04"/>
    <w:rsid w:val="00BF6B33"/>
    <w:rsid w:val="00C01389"/>
    <w:rsid w:val="00C02D2B"/>
    <w:rsid w:val="00C05B29"/>
    <w:rsid w:val="00C0613C"/>
    <w:rsid w:val="00C06E8B"/>
    <w:rsid w:val="00C11625"/>
    <w:rsid w:val="00C1386A"/>
    <w:rsid w:val="00C17E70"/>
    <w:rsid w:val="00C234C6"/>
    <w:rsid w:val="00C24889"/>
    <w:rsid w:val="00C321BF"/>
    <w:rsid w:val="00C32E5A"/>
    <w:rsid w:val="00C33B16"/>
    <w:rsid w:val="00C35B91"/>
    <w:rsid w:val="00C408EA"/>
    <w:rsid w:val="00C4136E"/>
    <w:rsid w:val="00C476F9"/>
    <w:rsid w:val="00C47D80"/>
    <w:rsid w:val="00C60F08"/>
    <w:rsid w:val="00C632B1"/>
    <w:rsid w:val="00C65299"/>
    <w:rsid w:val="00C66A23"/>
    <w:rsid w:val="00C72D4F"/>
    <w:rsid w:val="00C752F6"/>
    <w:rsid w:val="00C807C5"/>
    <w:rsid w:val="00C82E0C"/>
    <w:rsid w:val="00C83D3E"/>
    <w:rsid w:val="00C856F9"/>
    <w:rsid w:val="00C86DA7"/>
    <w:rsid w:val="00C95111"/>
    <w:rsid w:val="00C96422"/>
    <w:rsid w:val="00C96DAF"/>
    <w:rsid w:val="00C97402"/>
    <w:rsid w:val="00CA10ED"/>
    <w:rsid w:val="00CA62F3"/>
    <w:rsid w:val="00CB7047"/>
    <w:rsid w:val="00CC6A7A"/>
    <w:rsid w:val="00CD4801"/>
    <w:rsid w:val="00CD4DC5"/>
    <w:rsid w:val="00CD5160"/>
    <w:rsid w:val="00CE03DA"/>
    <w:rsid w:val="00CE51B9"/>
    <w:rsid w:val="00CE6183"/>
    <w:rsid w:val="00CE7602"/>
    <w:rsid w:val="00CF0371"/>
    <w:rsid w:val="00CF2CF1"/>
    <w:rsid w:val="00CF5EBF"/>
    <w:rsid w:val="00D022AD"/>
    <w:rsid w:val="00D038E2"/>
    <w:rsid w:val="00D04208"/>
    <w:rsid w:val="00D04F58"/>
    <w:rsid w:val="00D069A3"/>
    <w:rsid w:val="00D13EC9"/>
    <w:rsid w:val="00D16BC1"/>
    <w:rsid w:val="00D20656"/>
    <w:rsid w:val="00D2430E"/>
    <w:rsid w:val="00D257E4"/>
    <w:rsid w:val="00D27639"/>
    <w:rsid w:val="00D31328"/>
    <w:rsid w:val="00D354C4"/>
    <w:rsid w:val="00D41063"/>
    <w:rsid w:val="00D46F8D"/>
    <w:rsid w:val="00D471BC"/>
    <w:rsid w:val="00D52029"/>
    <w:rsid w:val="00D54309"/>
    <w:rsid w:val="00D56BEC"/>
    <w:rsid w:val="00D61A5C"/>
    <w:rsid w:val="00D622C1"/>
    <w:rsid w:val="00D629FF"/>
    <w:rsid w:val="00D642D7"/>
    <w:rsid w:val="00D669F5"/>
    <w:rsid w:val="00D736B8"/>
    <w:rsid w:val="00D75313"/>
    <w:rsid w:val="00D81D49"/>
    <w:rsid w:val="00D90980"/>
    <w:rsid w:val="00D95684"/>
    <w:rsid w:val="00D9677B"/>
    <w:rsid w:val="00DA001F"/>
    <w:rsid w:val="00DB36FA"/>
    <w:rsid w:val="00DB6D8E"/>
    <w:rsid w:val="00DB7140"/>
    <w:rsid w:val="00DC3753"/>
    <w:rsid w:val="00DC4CAB"/>
    <w:rsid w:val="00DC6E6C"/>
    <w:rsid w:val="00DD20A3"/>
    <w:rsid w:val="00DD2F31"/>
    <w:rsid w:val="00DD3F81"/>
    <w:rsid w:val="00DD4602"/>
    <w:rsid w:val="00DE0964"/>
    <w:rsid w:val="00DE7DA5"/>
    <w:rsid w:val="00DF0C8D"/>
    <w:rsid w:val="00DF38B3"/>
    <w:rsid w:val="00DF5313"/>
    <w:rsid w:val="00DF6F40"/>
    <w:rsid w:val="00E0084E"/>
    <w:rsid w:val="00E02F4C"/>
    <w:rsid w:val="00E0727F"/>
    <w:rsid w:val="00E117FE"/>
    <w:rsid w:val="00E12CA5"/>
    <w:rsid w:val="00E16AC9"/>
    <w:rsid w:val="00E20C2F"/>
    <w:rsid w:val="00E228FD"/>
    <w:rsid w:val="00E22952"/>
    <w:rsid w:val="00E2472E"/>
    <w:rsid w:val="00E31CEF"/>
    <w:rsid w:val="00E334DA"/>
    <w:rsid w:val="00E33F22"/>
    <w:rsid w:val="00E341AE"/>
    <w:rsid w:val="00E37041"/>
    <w:rsid w:val="00E426E0"/>
    <w:rsid w:val="00E452F9"/>
    <w:rsid w:val="00E45CDE"/>
    <w:rsid w:val="00E50C87"/>
    <w:rsid w:val="00E52352"/>
    <w:rsid w:val="00E526E7"/>
    <w:rsid w:val="00E527A4"/>
    <w:rsid w:val="00E55135"/>
    <w:rsid w:val="00E56BE2"/>
    <w:rsid w:val="00E60A22"/>
    <w:rsid w:val="00E60BE9"/>
    <w:rsid w:val="00E60DE7"/>
    <w:rsid w:val="00E61678"/>
    <w:rsid w:val="00E61C3D"/>
    <w:rsid w:val="00E64758"/>
    <w:rsid w:val="00E65490"/>
    <w:rsid w:val="00E677D5"/>
    <w:rsid w:val="00E72F71"/>
    <w:rsid w:val="00E73AAD"/>
    <w:rsid w:val="00E74353"/>
    <w:rsid w:val="00E74825"/>
    <w:rsid w:val="00E76627"/>
    <w:rsid w:val="00E8027A"/>
    <w:rsid w:val="00E805F2"/>
    <w:rsid w:val="00E814A1"/>
    <w:rsid w:val="00E85097"/>
    <w:rsid w:val="00E87D22"/>
    <w:rsid w:val="00E92FA5"/>
    <w:rsid w:val="00EA2A14"/>
    <w:rsid w:val="00EA33F7"/>
    <w:rsid w:val="00EA35FE"/>
    <w:rsid w:val="00EA44AC"/>
    <w:rsid w:val="00EA53B3"/>
    <w:rsid w:val="00EA5F90"/>
    <w:rsid w:val="00EB00DD"/>
    <w:rsid w:val="00EB4445"/>
    <w:rsid w:val="00EC01DC"/>
    <w:rsid w:val="00EC054E"/>
    <w:rsid w:val="00EC1F82"/>
    <w:rsid w:val="00ED3BBA"/>
    <w:rsid w:val="00EE3928"/>
    <w:rsid w:val="00EE41BE"/>
    <w:rsid w:val="00EE6C70"/>
    <w:rsid w:val="00EE782C"/>
    <w:rsid w:val="00EE7CB1"/>
    <w:rsid w:val="00EF2A36"/>
    <w:rsid w:val="00EF307F"/>
    <w:rsid w:val="00EF5006"/>
    <w:rsid w:val="00EF7B0B"/>
    <w:rsid w:val="00EF7D4B"/>
    <w:rsid w:val="00F05F74"/>
    <w:rsid w:val="00F07B02"/>
    <w:rsid w:val="00F1118E"/>
    <w:rsid w:val="00F12080"/>
    <w:rsid w:val="00F178B8"/>
    <w:rsid w:val="00F17C37"/>
    <w:rsid w:val="00F17C7C"/>
    <w:rsid w:val="00F22949"/>
    <w:rsid w:val="00F26AC2"/>
    <w:rsid w:val="00F30A51"/>
    <w:rsid w:val="00F316FC"/>
    <w:rsid w:val="00F3188C"/>
    <w:rsid w:val="00F35981"/>
    <w:rsid w:val="00F36E84"/>
    <w:rsid w:val="00F4259C"/>
    <w:rsid w:val="00F42A7E"/>
    <w:rsid w:val="00F43FD2"/>
    <w:rsid w:val="00F50813"/>
    <w:rsid w:val="00F50E65"/>
    <w:rsid w:val="00F54BFF"/>
    <w:rsid w:val="00F5743A"/>
    <w:rsid w:val="00F60319"/>
    <w:rsid w:val="00F6531B"/>
    <w:rsid w:val="00F65F33"/>
    <w:rsid w:val="00F66C42"/>
    <w:rsid w:val="00F75408"/>
    <w:rsid w:val="00F7714B"/>
    <w:rsid w:val="00F80A29"/>
    <w:rsid w:val="00F8107A"/>
    <w:rsid w:val="00F850DA"/>
    <w:rsid w:val="00F85431"/>
    <w:rsid w:val="00F90878"/>
    <w:rsid w:val="00F90EB4"/>
    <w:rsid w:val="00F90F66"/>
    <w:rsid w:val="00F93ABC"/>
    <w:rsid w:val="00F94D22"/>
    <w:rsid w:val="00FA4904"/>
    <w:rsid w:val="00FA5837"/>
    <w:rsid w:val="00FB0A94"/>
    <w:rsid w:val="00FB21A3"/>
    <w:rsid w:val="00FB4BB2"/>
    <w:rsid w:val="00FB5468"/>
    <w:rsid w:val="00FB610F"/>
    <w:rsid w:val="00FC6C90"/>
    <w:rsid w:val="00FD0403"/>
    <w:rsid w:val="00FD048A"/>
    <w:rsid w:val="00FD30A4"/>
    <w:rsid w:val="00FD50F4"/>
    <w:rsid w:val="00FD665A"/>
    <w:rsid w:val="00FE08BB"/>
    <w:rsid w:val="00FE16C6"/>
    <w:rsid w:val="00FE1FB0"/>
    <w:rsid w:val="00FE427F"/>
    <w:rsid w:val="00FE4935"/>
    <w:rsid w:val="00FF0ECC"/>
    <w:rsid w:val="00FF4D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TW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>
      <o:colormru v:ext="edit" colors="#5fffff,#abffff"/>
    </o:shapedefaults>
    <o:shapelayout v:ext="edit">
      <o:idmap v:ext="edit" data="1"/>
    </o:shapelayout>
  </w:shapeDefaults>
  <w:decimalSymbol w:val=","/>
  <w:listSeparator w:val=";"/>
  <w14:docId w14:val="401C8A0D"/>
  <w15:docId w15:val="{042B5080-ADFD-4951-8928-9996A4810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D642D7"/>
    <w:pPr>
      <w:widowControl w:val="0"/>
      <w:jc w:val="both"/>
    </w:pPr>
    <w:rPr>
      <w:rFonts w:ascii="Arial" w:hAnsi="Arial"/>
      <w:sz w:val="22"/>
      <w:lang w:val="en-AU"/>
    </w:rPr>
  </w:style>
  <w:style w:type="paragraph" w:styleId="berschrift1">
    <w:name w:val="heading 1"/>
    <w:aliases w:val="Überschrift 12,Überschrift 1a"/>
    <w:basedOn w:val="Standard"/>
    <w:next w:val="Standard"/>
    <w:qFormat/>
    <w:rsid w:val="002A6944"/>
    <w:pPr>
      <w:keepNext/>
      <w:numPr>
        <w:numId w:val="1"/>
      </w:numPr>
      <w:spacing w:before="120" w:after="60"/>
      <w:ind w:left="340" w:hanging="340"/>
      <w:outlineLvl w:val="0"/>
    </w:pPr>
    <w:rPr>
      <w:rFonts w:ascii="Arial Fett" w:hAnsi="Arial Fett"/>
      <w:b/>
      <w:color w:val="002060"/>
      <w:kern w:val="28"/>
    </w:rPr>
  </w:style>
  <w:style w:type="paragraph" w:styleId="berschrift2">
    <w:name w:val="heading 2"/>
    <w:basedOn w:val="Standard"/>
    <w:next w:val="Standard"/>
    <w:qFormat/>
    <w:rsid w:val="002A6944"/>
    <w:pPr>
      <w:keepNext/>
      <w:numPr>
        <w:ilvl w:val="1"/>
        <w:numId w:val="1"/>
      </w:numPr>
      <w:tabs>
        <w:tab w:val="clear" w:pos="718"/>
      </w:tabs>
      <w:spacing w:before="120" w:after="60"/>
      <w:ind w:left="454" w:hanging="454"/>
      <w:outlineLvl w:val="1"/>
    </w:pPr>
    <w:rPr>
      <w:rFonts w:ascii="Arial Fett" w:hAnsi="Arial Fett"/>
      <w:b/>
      <w:color w:val="002060"/>
      <w:lang w:val="de-AT"/>
    </w:rPr>
  </w:style>
  <w:style w:type="paragraph" w:styleId="berschrift3">
    <w:name w:val="heading 3"/>
    <w:basedOn w:val="Standard"/>
    <w:next w:val="Standard"/>
    <w:qFormat/>
    <w:rsid w:val="002A6944"/>
    <w:pPr>
      <w:keepNext/>
      <w:numPr>
        <w:ilvl w:val="2"/>
        <w:numId w:val="1"/>
      </w:numPr>
      <w:tabs>
        <w:tab w:val="clear" w:pos="1288"/>
      </w:tabs>
      <w:spacing w:before="120" w:after="60"/>
      <w:ind w:left="567" w:hanging="567"/>
      <w:outlineLvl w:val="2"/>
    </w:pPr>
    <w:rPr>
      <w:rFonts w:ascii="Arial Fett" w:hAnsi="Arial Fett"/>
      <w:b/>
      <w:color w:val="002060"/>
    </w:rPr>
  </w:style>
  <w:style w:type="paragraph" w:styleId="berschrift4">
    <w:name w:val="heading 4"/>
    <w:basedOn w:val="Standard"/>
    <w:next w:val="Standard"/>
    <w:autoRedefine/>
    <w:qFormat/>
    <w:rsid w:val="000E2BE6"/>
    <w:pPr>
      <w:keepNext/>
      <w:numPr>
        <w:ilvl w:val="3"/>
        <w:numId w:val="1"/>
      </w:numPr>
      <w:spacing w:before="120" w:after="100" w:afterAutospacing="1"/>
      <w:outlineLvl w:val="3"/>
    </w:pPr>
    <w:rPr>
      <w:rFonts w:ascii="Arial Fett" w:hAnsi="Arial Fett"/>
      <w:b/>
      <w:color w:val="002060"/>
      <w:lang w:val="de-AT"/>
    </w:rPr>
  </w:style>
  <w:style w:type="paragraph" w:styleId="berschrift5">
    <w:name w:val="heading 5"/>
    <w:basedOn w:val="Standard"/>
    <w:next w:val="Standard"/>
    <w:qFormat/>
    <w:rsid w:val="000E2BE6"/>
    <w:pPr>
      <w:keepNext/>
      <w:numPr>
        <w:ilvl w:val="4"/>
        <w:numId w:val="1"/>
      </w:numPr>
      <w:ind w:left="1009" w:hanging="1009"/>
      <w:outlineLvl w:val="4"/>
    </w:pPr>
    <w:rPr>
      <w:rFonts w:ascii="Arial Fett" w:hAnsi="Arial Fett"/>
      <w:b/>
      <w:color w:val="002060"/>
    </w:rPr>
  </w:style>
  <w:style w:type="paragraph" w:styleId="berschrift6">
    <w:name w:val="heading 6"/>
    <w:basedOn w:val="Standard"/>
    <w:next w:val="Standard"/>
    <w:qFormat/>
    <w:pPr>
      <w:keepNext/>
      <w:numPr>
        <w:ilvl w:val="5"/>
        <w:numId w:val="1"/>
      </w:numPr>
      <w:outlineLvl w:val="5"/>
    </w:pPr>
    <w:rPr>
      <w:u w:val="single"/>
    </w:rPr>
  </w:style>
  <w:style w:type="paragraph" w:styleId="berschrift7">
    <w:name w:val="heading 7"/>
    <w:basedOn w:val="Standard"/>
    <w:next w:val="Standard"/>
    <w:qFormat/>
    <w:pPr>
      <w:keepNext/>
      <w:numPr>
        <w:ilvl w:val="6"/>
        <w:numId w:val="1"/>
      </w:numPr>
      <w:jc w:val="center"/>
      <w:outlineLvl w:val="6"/>
    </w:pPr>
    <w:rPr>
      <w:b/>
      <w:sz w:val="32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i/>
      <w:sz w:val="20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paragraph" w:customStyle="1" w:styleId="inaufz">
    <w:name w:val="inaufz"/>
    <w:basedOn w:val="Standard"/>
    <w:pPr>
      <w:tabs>
        <w:tab w:val="left" w:pos="3969"/>
      </w:tabs>
      <w:spacing w:line="-240" w:lineRule="auto"/>
      <w:ind w:left="1418" w:hanging="284"/>
    </w:pPr>
    <w:rPr>
      <w:sz w:val="24"/>
    </w:rPr>
  </w:style>
  <w:style w:type="paragraph" w:styleId="Verzeichnis1">
    <w:name w:val="toc 1"/>
    <w:basedOn w:val="Standard"/>
    <w:next w:val="Standard"/>
    <w:uiPriority w:val="39"/>
    <w:pPr>
      <w:spacing w:before="120"/>
      <w:jc w:val="left"/>
    </w:pPr>
    <w:rPr>
      <w:rFonts w:ascii="Arial Fett" w:hAnsi="Arial Fett"/>
      <w:b/>
      <w:bCs/>
      <w:iCs/>
      <w:smallCaps/>
      <w:szCs w:val="28"/>
    </w:rPr>
  </w:style>
  <w:style w:type="paragraph" w:styleId="Verzeichnis2">
    <w:name w:val="toc 2"/>
    <w:basedOn w:val="Verzeichnis1"/>
    <w:next w:val="Standard"/>
    <w:autoRedefine/>
    <w:uiPriority w:val="39"/>
    <w:pPr>
      <w:ind w:left="220"/>
    </w:pPr>
    <w:rPr>
      <w:bCs w:val="0"/>
      <w:i/>
      <w:szCs w:val="26"/>
    </w:rPr>
  </w:style>
  <w:style w:type="paragraph" w:styleId="Verzeichnis3">
    <w:name w:val="toc 3"/>
    <w:basedOn w:val="Standard"/>
    <w:next w:val="Standard"/>
    <w:uiPriority w:val="39"/>
    <w:pPr>
      <w:ind w:left="440"/>
      <w:jc w:val="left"/>
    </w:pPr>
    <w:rPr>
      <w:i/>
      <w:sz w:val="20"/>
      <w:szCs w:val="24"/>
    </w:rPr>
  </w:style>
  <w:style w:type="paragraph" w:styleId="Verzeichnis4">
    <w:name w:val="toc 4"/>
    <w:basedOn w:val="Standard"/>
    <w:next w:val="Standard"/>
    <w:uiPriority w:val="39"/>
    <w:pPr>
      <w:ind w:left="660"/>
      <w:jc w:val="left"/>
    </w:pPr>
    <w:rPr>
      <w:sz w:val="20"/>
      <w:szCs w:val="24"/>
    </w:rPr>
  </w:style>
  <w:style w:type="paragraph" w:styleId="Verzeichnis5">
    <w:name w:val="toc 5"/>
    <w:basedOn w:val="Standard"/>
    <w:next w:val="Standard"/>
    <w:uiPriority w:val="39"/>
    <w:pPr>
      <w:ind w:left="880"/>
      <w:jc w:val="left"/>
    </w:pPr>
    <w:rPr>
      <w:rFonts w:ascii="Times New Roman" w:hAnsi="Times New Roman"/>
      <w:szCs w:val="24"/>
    </w:rPr>
  </w:style>
  <w:style w:type="paragraph" w:styleId="Verzeichnis6">
    <w:name w:val="toc 6"/>
    <w:basedOn w:val="Standard"/>
    <w:next w:val="Standard"/>
    <w:semiHidden/>
    <w:pPr>
      <w:ind w:left="1100"/>
      <w:jc w:val="left"/>
    </w:pPr>
    <w:rPr>
      <w:rFonts w:ascii="Times New Roman" w:hAnsi="Times New Roman"/>
      <w:szCs w:val="24"/>
    </w:rPr>
  </w:style>
  <w:style w:type="paragraph" w:styleId="Verzeichnis7">
    <w:name w:val="toc 7"/>
    <w:basedOn w:val="Standard"/>
    <w:next w:val="Standard"/>
    <w:semiHidden/>
    <w:pPr>
      <w:ind w:left="1320"/>
      <w:jc w:val="left"/>
    </w:pPr>
    <w:rPr>
      <w:rFonts w:ascii="Times New Roman" w:hAnsi="Times New Roman"/>
      <w:szCs w:val="24"/>
    </w:rPr>
  </w:style>
  <w:style w:type="paragraph" w:styleId="Verzeichnis8">
    <w:name w:val="toc 8"/>
    <w:basedOn w:val="Standard"/>
    <w:next w:val="Standard"/>
    <w:semiHidden/>
    <w:pPr>
      <w:ind w:left="1540"/>
      <w:jc w:val="left"/>
    </w:pPr>
    <w:rPr>
      <w:rFonts w:ascii="Times New Roman" w:hAnsi="Times New Roman"/>
      <w:szCs w:val="24"/>
    </w:rPr>
  </w:style>
  <w:style w:type="paragraph" w:styleId="Verzeichnis9">
    <w:name w:val="toc 9"/>
    <w:basedOn w:val="Standard"/>
    <w:next w:val="Standard"/>
    <w:semiHidden/>
    <w:pPr>
      <w:ind w:left="1760"/>
      <w:jc w:val="left"/>
    </w:pPr>
    <w:rPr>
      <w:rFonts w:ascii="Times New Roman" w:hAnsi="Times New Roman"/>
      <w:szCs w:val="24"/>
    </w:rPr>
  </w:style>
  <w:style w:type="paragraph" w:customStyle="1" w:styleId="Textkrper21">
    <w:name w:val="Textkörper 21"/>
    <w:basedOn w:val="Standard"/>
    <w:pPr>
      <w:ind w:right="425"/>
    </w:pPr>
    <w:rPr>
      <w:sz w:val="24"/>
    </w:rPr>
  </w:style>
  <w:style w:type="paragraph" w:customStyle="1" w:styleId="Textkrper-Einzug21">
    <w:name w:val="Textkörper-Einzug 21"/>
    <w:basedOn w:val="Standard"/>
    <w:pPr>
      <w:spacing w:line="-240" w:lineRule="auto"/>
      <w:ind w:left="709"/>
    </w:pPr>
    <w:rPr>
      <w:sz w:val="24"/>
    </w:rPr>
  </w:style>
  <w:style w:type="paragraph" w:customStyle="1" w:styleId="Textkrper-Einzug31">
    <w:name w:val="Textkörper-Einzug 31"/>
    <w:basedOn w:val="Standard"/>
    <w:pPr>
      <w:ind w:left="567"/>
    </w:pPr>
    <w:rPr>
      <w:sz w:val="24"/>
    </w:rPr>
  </w:style>
  <w:style w:type="paragraph" w:styleId="Textkrper">
    <w:name w:val="Body Text"/>
    <w:basedOn w:val="Standard"/>
    <w:pPr>
      <w:spacing w:line="-240" w:lineRule="auto"/>
    </w:pPr>
    <w:rPr>
      <w:sz w:val="24"/>
    </w:rPr>
  </w:style>
  <w:style w:type="character" w:styleId="Seitenzahl">
    <w:name w:val="page number"/>
    <w:basedOn w:val="Absatz-Standardschriftart"/>
    <w:rPr>
      <w:b/>
    </w:rPr>
  </w:style>
  <w:style w:type="paragraph" w:styleId="Abbildungsverzeichnis">
    <w:name w:val="table of figures"/>
    <w:basedOn w:val="Standard"/>
    <w:next w:val="Standard"/>
    <w:semiHidden/>
    <w:pPr>
      <w:jc w:val="left"/>
    </w:pPr>
    <w:rPr>
      <w:rFonts w:ascii="Times New Roman" w:hAnsi="Times New Roman"/>
      <w:i/>
      <w:sz w:val="20"/>
    </w:rPr>
  </w:style>
  <w:style w:type="paragraph" w:customStyle="1" w:styleId="Eingerckt">
    <w:name w:val="Eingerückt"/>
    <w:basedOn w:val="Standard"/>
    <w:pPr>
      <w:tabs>
        <w:tab w:val="left" w:pos="284"/>
      </w:tabs>
      <w:spacing w:after="120" w:line="280" w:lineRule="atLeast"/>
      <w:ind w:left="993" w:hanging="284"/>
      <w:jc w:val="left"/>
    </w:pPr>
    <w:rPr>
      <w:rFonts w:ascii="Times New Roman" w:hAnsi="Times New Roman"/>
      <w:sz w:val="24"/>
    </w:rPr>
  </w:style>
  <w:style w:type="paragraph" w:styleId="Dokumentstruktur">
    <w:name w:val="Document Map"/>
    <w:basedOn w:val="Standard"/>
    <w:semiHidden/>
    <w:pPr>
      <w:shd w:val="clear" w:color="auto" w:fill="000080"/>
    </w:pPr>
    <w:rPr>
      <w:rFonts w:ascii="Tahoma" w:hAnsi="Tahoma"/>
    </w:rPr>
  </w:style>
  <w:style w:type="paragraph" w:styleId="Textkrper2">
    <w:name w:val="Body Text 2"/>
    <w:basedOn w:val="Standard"/>
    <w:pPr>
      <w:jc w:val="left"/>
    </w:pPr>
    <w:rPr>
      <w:lang w:val="de-AT"/>
    </w:rPr>
  </w:style>
  <w:style w:type="paragraph" w:styleId="Textkrper-Einzug2">
    <w:name w:val="Body Text Indent 2"/>
    <w:basedOn w:val="Standard"/>
    <w:pPr>
      <w:spacing w:line="-240" w:lineRule="auto"/>
      <w:ind w:left="709"/>
      <w:jc w:val="left"/>
    </w:pPr>
    <w:rPr>
      <w:sz w:val="24"/>
      <w:lang w:val="de-DE"/>
    </w:rPr>
  </w:style>
  <w:style w:type="character" w:styleId="Hyperlink">
    <w:name w:val="Hyperlink"/>
    <w:basedOn w:val="Absatz-Standardschriftart"/>
    <w:uiPriority w:val="99"/>
    <w:rPr>
      <w:color w:val="0000FF"/>
      <w:u w:val="single"/>
    </w:rPr>
  </w:style>
  <w:style w:type="character" w:styleId="BesuchterLink">
    <w:name w:val="FollowedHyperlink"/>
    <w:basedOn w:val="Absatz-Standardschriftart"/>
    <w:rPr>
      <w:color w:val="800080"/>
      <w:u w:val="single"/>
    </w:rPr>
  </w:style>
  <w:style w:type="paragraph" w:customStyle="1" w:styleId="Einzug0">
    <w:name w:val="Einzug0"/>
    <w:basedOn w:val="Standard"/>
    <w:pPr>
      <w:keepLines/>
      <w:widowControl/>
      <w:tabs>
        <w:tab w:val="left" w:pos="567"/>
        <w:tab w:val="left" w:pos="1134"/>
        <w:tab w:val="left" w:pos="1701"/>
        <w:tab w:val="left" w:pos="2268"/>
      </w:tabs>
      <w:spacing w:before="240"/>
    </w:pPr>
    <w:rPr>
      <w:lang w:val="de-DE"/>
    </w:rPr>
  </w:style>
  <w:style w:type="paragraph" w:styleId="Funotentext">
    <w:name w:val="footnote text"/>
    <w:basedOn w:val="Standard"/>
    <w:semiHidden/>
    <w:rPr>
      <w:sz w:val="20"/>
    </w:rPr>
  </w:style>
  <w:style w:type="character" w:styleId="Funotenzeichen">
    <w:name w:val="footnote reference"/>
    <w:basedOn w:val="Absatz-Standardschriftart"/>
    <w:semiHidden/>
    <w:rPr>
      <w:vertAlign w:val="superscript"/>
    </w:rPr>
  </w:style>
  <w:style w:type="paragraph" w:customStyle="1" w:styleId="Einzug1">
    <w:name w:val="Einzug1"/>
    <w:basedOn w:val="Einzug0"/>
    <w:pPr>
      <w:ind w:left="567"/>
    </w:pPr>
  </w:style>
  <w:style w:type="paragraph" w:customStyle="1" w:styleId="Tablebody">
    <w:name w:val="Table body"/>
    <w:pPr>
      <w:keepNext/>
      <w:keepLines/>
      <w:spacing w:before="80" w:after="40"/>
    </w:pPr>
    <w:rPr>
      <w:rFonts w:ascii="Arial" w:hAnsi="Arial"/>
      <w:sz w:val="18"/>
      <w:lang w:val="en-US"/>
    </w:rPr>
  </w:style>
  <w:style w:type="paragraph" w:customStyle="1" w:styleId="Tableheading1">
    <w:name w:val="Table heading 1"/>
    <w:next w:val="Tablebody"/>
    <w:pPr>
      <w:keepNext/>
      <w:keepLines/>
      <w:spacing w:before="60" w:after="60" w:line="200" w:lineRule="atLeast"/>
    </w:pPr>
    <w:rPr>
      <w:rFonts w:ascii="Arial Narrow" w:hAnsi="Arial Narrow"/>
      <w:b/>
      <w:lang w:val="en-US"/>
    </w:rPr>
  </w:style>
  <w:style w:type="paragraph" w:styleId="Beschriftung">
    <w:name w:val="caption"/>
    <w:basedOn w:val="Standard"/>
    <w:next w:val="Standard"/>
    <w:qFormat/>
    <w:pPr>
      <w:spacing w:before="120" w:after="120"/>
    </w:pPr>
    <w:rPr>
      <w:b/>
    </w:rPr>
  </w:style>
  <w:style w:type="character" w:customStyle="1" w:styleId="Max">
    <w:name w:val="Max."/>
    <w:rPr>
      <w:b/>
    </w:rPr>
  </w:style>
  <w:style w:type="paragraph" w:styleId="Textkrper-Zeileneinzug">
    <w:name w:val="Body Text Indent"/>
    <w:basedOn w:val="Standard"/>
    <w:pPr>
      <w:ind w:left="1701" w:hanging="1701"/>
    </w:pPr>
    <w:rPr>
      <w:lang w:val="de-AT"/>
    </w:rPr>
  </w:style>
  <w:style w:type="paragraph" w:customStyle="1" w:styleId="Columnheader">
    <w:name w:val="Column header"/>
    <w:basedOn w:val="Standard"/>
    <w:pPr>
      <w:widowControl/>
      <w:spacing w:before="120" w:line="270" w:lineRule="exact"/>
      <w:ind w:right="245"/>
      <w:jc w:val="left"/>
    </w:pPr>
    <w:rPr>
      <w:rFonts w:ascii="H Futura Heavy" w:hAnsi="H Futura Heavy"/>
      <w:color w:val="FFFFFF"/>
      <w:sz w:val="20"/>
      <w:szCs w:val="24"/>
      <w:lang w:val="en-US"/>
    </w:rPr>
  </w:style>
  <w:style w:type="paragraph" w:customStyle="1" w:styleId="Tablehead">
    <w:name w:val="Tablehead"/>
    <w:basedOn w:val="Tablecell"/>
    <w:pPr>
      <w:tabs>
        <w:tab w:val="left" w:pos="170"/>
      </w:tabs>
      <w:spacing w:before="60"/>
    </w:pPr>
    <w:rPr>
      <w:b/>
      <w:color w:val="FFFFFF"/>
    </w:rPr>
  </w:style>
  <w:style w:type="paragraph" w:customStyle="1" w:styleId="Tablecell">
    <w:name w:val="Tablecell"/>
    <w:basedOn w:val="Standard"/>
    <w:pPr>
      <w:widowControl/>
      <w:spacing w:before="30" w:after="30"/>
      <w:jc w:val="left"/>
    </w:pPr>
    <w:rPr>
      <w:szCs w:val="24"/>
      <w:lang w:val="de-AT"/>
    </w:rPr>
  </w:style>
  <w:style w:type="paragraph" w:customStyle="1" w:styleId="zTablecell">
    <w:name w:val="z_Tablecell"/>
    <w:basedOn w:val="Tablecell"/>
    <w:pPr>
      <w:ind w:left="283" w:hanging="283"/>
    </w:pPr>
  </w:style>
  <w:style w:type="paragraph" w:customStyle="1" w:styleId="Randbemerkung">
    <w:name w:val="Randbemerkung"/>
    <w:basedOn w:val="Standard"/>
    <w:pPr>
      <w:widowControl/>
      <w:jc w:val="left"/>
    </w:pPr>
    <w:rPr>
      <w:b/>
      <w:i/>
      <w:sz w:val="20"/>
      <w:szCs w:val="24"/>
      <w:lang w:val="de-AT"/>
    </w:rPr>
  </w:style>
  <w:style w:type="paragraph" w:customStyle="1" w:styleId="einzug">
    <w:name w:val="einzug"/>
    <w:basedOn w:val="Standardeinzug"/>
    <w:pPr>
      <w:widowControl/>
      <w:ind w:left="2835"/>
      <w:jc w:val="left"/>
    </w:pPr>
    <w:rPr>
      <w:sz w:val="24"/>
      <w:szCs w:val="24"/>
      <w:lang w:val="de-AT"/>
    </w:rPr>
  </w:style>
  <w:style w:type="paragraph" w:styleId="Standardeinzug">
    <w:name w:val="Normal Indent"/>
    <w:basedOn w:val="Standard"/>
    <w:pPr>
      <w:ind w:left="708"/>
    </w:pPr>
  </w:style>
  <w:style w:type="paragraph" w:styleId="Textkrper3">
    <w:name w:val="Body Text 3"/>
    <w:basedOn w:val="Standard"/>
    <w:pPr>
      <w:numPr>
        <w:ilvl w:val="12"/>
      </w:numPr>
    </w:pPr>
    <w:rPr>
      <w:i/>
      <w:iCs/>
      <w:sz w:val="16"/>
      <w:lang w:val="de-AT"/>
    </w:rPr>
  </w:style>
  <w:style w:type="paragraph" w:customStyle="1" w:styleId="Grafikklein">
    <w:name w:val="Grafik klein"/>
    <w:basedOn w:val="Standard"/>
    <w:next w:val="Beschriftung"/>
    <w:pPr>
      <w:keepNext/>
      <w:widowControl/>
      <w:pBdr>
        <w:top w:val="single" w:sz="6" w:space="6" w:color="auto"/>
        <w:left w:val="single" w:sz="6" w:space="6" w:color="auto"/>
        <w:bottom w:val="single" w:sz="6" w:space="6" w:color="auto"/>
        <w:right w:val="single" w:sz="6" w:space="6" w:color="auto"/>
      </w:pBdr>
      <w:spacing w:after="120"/>
      <w:jc w:val="center"/>
    </w:pPr>
    <w:rPr>
      <w:szCs w:val="24"/>
      <w:lang w:val="de-AT"/>
    </w:rPr>
  </w:style>
  <w:style w:type="paragraph" w:styleId="Textkrper-Einzug3">
    <w:name w:val="Body Text Indent 3"/>
    <w:basedOn w:val="Standard"/>
    <w:pPr>
      <w:ind w:left="851"/>
      <w:jc w:val="left"/>
    </w:pPr>
    <w:rPr>
      <w:lang w:val="de-AT"/>
    </w:rPr>
  </w:style>
  <w:style w:type="paragraph" w:styleId="StandardWeb">
    <w:name w:val="Normal (Web)"/>
    <w:basedOn w:val="Standard"/>
    <w:pPr>
      <w:widowControl/>
      <w:spacing w:before="100" w:beforeAutospacing="1" w:after="100" w:afterAutospacing="1"/>
      <w:jc w:val="left"/>
    </w:pPr>
    <w:rPr>
      <w:rFonts w:ascii="Arial Unicode MS" w:eastAsia="Arial Unicode MS" w:hAnsi="Arial Unicode MS" w:cs="Arial Unicode MS"/>
      <w:sz w:val="24"/>
      <w:szCs w:val="24"/>
      <w:lang w:val="de-AT"/>
    </w:rPr>
  </w:style>
  <w:style w:type="table" w:styleId="Tabellenraster">
    <w:name w:val="Table Grid"/>
    <w:basedOn w:val="NormaleTabelle"/>
    <w:rsid w:val="006F430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0248B7"/>
    <w:rPr>
      <w:rFonts w:ascii="Tahoma" w:hAnsi="Tahoma" w:cs="Tahoma"/>
      <w:sz w:val="16"/>
      <w:szCs w:val="16"/>
    </w:rPr>
  </w:style>
  <w:style w:type="paragraph" w:customStyle="1" w:styleId="Paragraph">
    <w:name w:val="&lt;  Paragraph &gt;"/>
    <w:basedOn w:val="Standard"/>
    <w:rsid w:val="00CE6183"/>
    <w:pPr>
      <w:widowControl/>
      <w:overflowPunct w:val="0"/>
      <w:autoSpaceDE w:val="0"/>
      <w:autoSpaceDN w:val="0"/>
      <w:adjustRightInd w:val="0"/>
      <w:spacing w:before="60" w:after="80" w:line="260" w:lineRule="exact"/>
      <w:jc w:val="left"/>
    </w:pPr>
    <w:rPr>
      <w:sz w:val="20"/>
      <w:lang w:val="de-DE"/>
    </w:rPr>
  </w:style>
  <w:style w:type="paragraph" w:styleId="Listenabsatz">
    <w:name w:val="List Paragraph"/>
    <w:basedOn w:val="Standard"/>
    <w:uiPriority w:val="34"/>
    <w:qFormat/>
    <w:rsid w:val="00AA4ED7"/>
    <w:pPr>
      <w:ind w:left="720"/>
      <w:contextualSpacing/>
    </w:pPr>
  </w:style>
  <w:style w:type="table" w:styleId="HelleSchattierung-Akzent1">
    <w:name w:val="Light Shading Accent 1"/>
    <w:basedOn w:val="NormaleTabelle"/>
    <w:uiPriority w:val="60"/>
    <w:rsid w:val="001147CE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NurText">
    <w:name w:val="Plain Text"/>
    <w:basedOn w:val="Standard"/>
    <w:link w:val="NurTextZchn"/>
    <w:uiPriority w:val="99"/>
    <w:semiHidden/>
    <w:unhideWhenUsed/>
    <w:rsid w:val="007F52A6"/>
    <w:pPr>
      <w:widowControl/>
      <w:jc w:val="left"/>
    </w:pPr>
    <w:rPr>
      <w:rFonts w:eastAsiaTheme="minorHAnsi" w:cs="Arial"/>
      <w:sz w:val="20"/>
      <w:lang w:val="de-DE" w:eastAsia="en-US"/>
    </w:rPr>
  </w:style>
  <w:style w:type="character" w:customStyle="1" w:styleId="NurTextZchn">
    <w:name w:val="Nur Text Zchn"/>
    <w:basedOn w:val="Absatz-Standardschriftart"/>
    <w:link w:val="NurText"/>
    <w:uiPriority w:val="99"/>
    <w:semiHidden/>
    <w:rsid w:val="007F52A6"/>
    <w:rPr>
      <w:rFonts w:ascii="Arial" w:eastAsiaTheme="minorHAnsi" w:hAnsi="Arial" w:cs="Arial"/>
      <w:lang w:eastAsia="en-US"/>
    </w:rPr>
  </w:style>
  <w:style w:type="paragraph" w:customStyle="1" w:styleId="BPnormalerTextCharChar">
    <w:name w:val="BP_normaler_Text Char Char"/>
    <w:basedOn w:val="Textkrper"/>
    <w:link w:val="BPnormalerTextCharCharChar"/>
    <w:rsid w:val="00831DE0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styleId="Titel">
    <w:name w:val="Title"/>
    <w:basedOn w:val="Standard"/>
    <w:link w:val="TitelZchn"/>
    <w:qFormat/>
    <w:rsid w:val="00831DE0"/>
    <w:pPr>
      <w:widowControl/>
      <w:spacing w:before="120" w:after="120"/>
      <w:jc w:val="left"/>
    </w:pPr>
    <w:rPr>
      <w:b/>
      <w:color w:val="000080"/>
      <w:sz w:val="28"/>
      <w:szCs w:val="24"/>
      <w:lang w:val="de-DE" w:eastAsia="en-US"/>
    </w:rPr>
  </w:style>
  <w:style w:type="character" w:customStyle="1" w:styleId="TitelZchn">
    <w:name w:val="Titel Zchn"/>
    <w:basedOn w:val="Absatz-Standardschriftart"/>
    <w:link w:val="Titel"/>
    <w:rsid w:val="00831DE0"/>
    <w:rPr>
      <w:rFonts w:ascii="Arial" w:hAnsi="Arial"/>
      <w:b/>
      <w:color w:val="000080"/>
      <w:sz w:val="28"/>
      <w:szCs w:val="24"/>
      <w:lang w:eastAsia="en-US"/>
    </w:rPr>
  </w:style>
  <w:style w:type="character" w:customStyle="1" w:styleId="BPnormalerTextCharCharChar">
    <w:name w:val="BP_normaler_Text Char Char Char"/>
    <w:basedOn w:val="Absatz-Standardschriftart"/>
    <w:link w:val="BPnormalerTextCharChar"/>
    <w:rsid w:val="00831DE0"/>
    <w:rPr>
      <w:rFonts w:ascii="Arial" w:hAnsi="Arial"/>
      <w:sz w:val="22"/>
      <w:szCs w:val="24"/>
      <w:lang w:eastAsia="en-US"/>
    </w:rPr>
  </w:style>
  <w:style w:type="paragraph" w:customStyle="1" w:styleId="BPnormalerTextChar">
    <w:name w:val="BP_normaler_Text Char"/>
    <w:basedOn w:val="Textkrper"/>
    <w:rsid w:val="00F93ABC"/>
    <w:pPr>
      <w:widowControl/>
      <w:spacing w:before="60" w:after="60" w:line="240" w:lineRule="auto"/>
      <w:jc w:val="left"/>
    </w:pPr>
    <w:rPr>
      <w:sz w:val="22"/>
      <w:szCs w:val="24"/>
      <w:lang w:val="de-DE" w:eastAsia="en-US"/>
    </w:rPr>
  </w:style>
  <w:style w:type="paragraph" w:customStyle="1" w:styleId="BPnormalerText">
    <w:name w:val="BP_normaler_Text"/>
    <w:basedOn w:val="Textkrper"/>
    <w:rsid w:val="00F93ABC"/>
    <w:pPr>
      <w:widowControl/>
      <w:spacing w:before="120" w:after="120" w:line="240" w:lineRule="auto"/>
      <w:jc w:val="left"/>
    </w:pPr>
    <w:rPr>
      <w:sz w:val="22"/>
      <w:szCs w:val="24"/>
      <w:lang w:val="de-DE" w:eastAsia="en-US"/>
    </w:rPr>
  </w:style>
  <w:style w:type="paragraph" w:styleId="berarbeitung">
    <w:name w:val="Revision"/>
    <w:hidden/>
    <w:uiPriority w:val="99"/>
    <w:semiHidden/>
    <w:rsid w:val="009C2234"/>
    <w:rPr>
      <w:rFonts w:ascii="Arial" w:hAnsi="Arial"/>
      <w:sz w:val="22"/>
      <w:lang w:val="en-A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728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9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2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92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9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56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45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5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1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3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7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oleObject" Target="embeddings/oleObject1.bin"/><Relationship Id="rId2" Type="http://schemas.openxmlformats.org/officeDocument/2006/relationships/image" Target="media/image3.wmf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GIB\GIB_INT_Vorlage-Leadsheet_DE%20-%20NEU.dotx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63C6957FC39F8428EB9A1888687FAD2" ma:contentTypeVersion="26" ma:contentTypeDescription="Ein neues Dokument erstellen." ma:contentTypeScope="" ma:versionID="65ee0430660ddf2de73e0d3da51b4be6">
  <xsd:schema xmlns:xsd="http://www.w3.org/2001/XMLSchema" xmlns:xs="http://www.w3.org/2001/XMLSchema" xmlns:p="http://schemas.microsoft.com/office/2006/metadata/properties" xmlns:ns2="0a55184d-4a20-49de-8209-fcc3faa9bd12" xmlns:ns3="41beaba4-dfff-4400-a6bd-c5d80bee4ea4" targetNamespace="http://schemas.microsoft.com/office/2006/metadata/properties" ma:root="true" ma:fieldsID="fdce0fae2c6d2d87149b812cad5dc395" ns2:_="" ns3:_="">
    <xsd:import namespace="0a55184d-4a20-49de-8209-fcc3faa9bd12"/>
    <xsd:import namespace="41beaba4-dfff-4400-a6bd-c5d80bee4ea4"/>
    <xsd:element name="properties">
      <xsd:complexType>
        <xsd:sequence>
          <xsd:element name="documentManagement">
            <xsd:complexType>
              <xsd:all>
                <xsd:element ref="ns2:Zuordnung" minOccurs="0"/>
                <xsd:element ref="ns2:Dokumenttyp" minOccurs="0"/>
                <xsd:element ref="ns2:BugZillaNr_x002f_Bezeichnung" minOccurs="0"/>
                <xsd:element ref="ns2:Schlagworte" minOccurs="0"/>
                <xsd:element ref="ns2:GIB_x0020_Release" minOccurs="0"/>
                <xsd:element ref="ns2:Potential" minOccurs="0"/>
                <xsd:element ref="ns2:Risiko" minOccurs="0"/>
                <xsd:element ref="ns2:Aufwand" minOccurs="0"/>
                <xsd:element ref="ns2:Status" minOccurs="0"/>
                <xsd:element ref="ns2:LA_x0020_relevant" minOccurs="0"/>
                <xsd:element ref="ns2:Sprache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BUGZillaLink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55184d-4a20-49de-8209-fcc3faa9bd12" elementFormDefault="qualified">
    <xsd:import namespace="http://schemas.microsoft.com/office/2006/documentManagement/types"/>
    <xsd:import namespace="http://schemas.microsoft.com/office/infopath/2007/PartnerControls"/>
    <xsd:element name="Zuordnung" ma:index="2" nillable="true" ma:displayName="Zuordnung" ma:format="Dropdown" ma:internalName="Zuordnung" ma:readOnly="false">
      <xsd:simpleType>
        <xsd:union memberTypes="dms:Text">
          <xsd:simpleType>
            <xsd:restriction base="dms:Choice">
              <xsd:enumeration value="general"/>
              <xsd:enumeration value="release"/>
              <xsd:enumeration value="roadmap"/>
              <xsd:enumeration value="templates"/>
              <xsd:enumeration value="leadsheets"/>
              <xsd:enumeration value="projects"/>
              <xsd:enumeration value="demo"/>
            </xsd:restriction>
          </xsd:simpleType>
        </xsd:union>
      </xsd:simpleType>
    </xsd:element>
    <xsd:element name="Dokumenttyp" ma:index="3" nillable="true" ma:displayName="Dokumenttyp" ma:format="Dropdown" ma:internalName="Dokumenttyp" ma:readOnly="false">
      <xsd:simpleType>
        <xsd:union memberTypes="dms:Text">
          <xsd:simpleType>
            <xsd:restriction base="dms:Choice">
              <xsd:enumeration value="SONST"/>
              <xsd:enumeration value="LSHT"/>
              <xsd:enumeration value="CONC"/>
              <xsd:enumeration value="REAL"/>
              <xsd:enumeration value="STAT"/>
              <xsd:enumeration value="TEST"/>
              <xsd:enumeration value="PRES"/>
            </xsd:restriction>
          </xsd:simpleType>
        </xsd:union>
      </xsd:simpleType>
    </xsd:element>
    <xsd:element name="BugZillaNr_x002f_Bezeichnung" ma:index="4" nillable="true" ma:displayName="BugZillaNr/Bezeichnung" ma:internalName="BugZillaNr_x002f_Bezeichnung">
      <xsd:simpleType>
        <xsd:restriction base="dms:Text">
          <xsd:maxLength value="255"/>
        </xsd:restriction>
      </xsd:simpleType>
    </xsd:element>
    <xsd:element name="Schlagworte" ma:index="5" nillable="true" ma:displayName="Schlagworte" ma:internalName="Schlagworte" ma:readOnly="false">
      <xsd:simpleType>
        <xsd:restriction base="dms:Text">
          <xsd:maxLength value="255"/>
        </xsd:restriction>
      </xsd:simpleType>
    </xsd:element>
    <xsd:element name="GIB_x0020_Release" ma:index="6" nillable="true" ma:displayName="GIB Release" ma:internalName="GIB_x0020_Release" ma:readOnly="false">
      <xsd:simpleType>
        <xsd:restriction base="dms:Text">
          <xsd:maxLength value="255"/>
        </xsd:restriction>
      </xsd:simpleType>
    </xsd:element>
    <xsd:element name="Potential" ma:index="7" nillable="true" ma:displayName="Potential" ma:default="---" ma:format="Dropdown" ma:internalName="Potential" ma:readOnly="false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Risiko" ma:index="8" nillable="true" ma:displayName="Risiko" ma:default="---" ma:format="Dropdown" ma:internalName="Risiko" ma:readOnly="false">
      <xsd:simpleType>
        <xsd:restriction base="dms:Choice">
          <xsd:enumeration value="---"/>
          <xsd:enumeration value="low"/>
          <xsd:enumeration value="medium"/>
          <xsd:enumeration value="high"/>
        </xsd:restriction>
      </xsd:simpleType>
    </xsd:element>
    <xsd:element name="Aufwand" ma:index="9" nillable="true" ma:displayName="Aufwand" ma:default="---" ma:format="Dropdown" ma:internalName="Aufwand" ma:readOnly="false">
      <xsd:simpleType>
        <xsd:restriction base="dms:Choice">
          <xsd:enumeration value="---"/>
          <xsd:enumeration value="&lt;10"/>
          <xsd:enumeration value="&lt;25"/>
          <xsd:enumeration value="&lt;50"/>
          <xsd:enumeration value="&lt;100"/>
          <xsd:enumeration value="&gt;100"/>
        </xsd:restriction>
      </xsd:simpleType>
    </xsd:element>
    <xsd:element name="Status" ma:index="10" nillable="true" ma:displayName="Status" ma:default="---" ma:format="Dropdown" ma:internalName="Status">
      <xsd:simpleType>
        <xsd:restriction base="dms:Choice">
          <xsd:enumeration value="---"/>
          <xsd:enumeration value="postponed"/>
          <xsd:enumeration value="rejected"/>
          <xsd:enumeration value="finished"/>
        </xsd:restriction>
      </xsd:simpleType>
    </xsd:element>
    <xsd:element name="LA_x0020_relevant" ma:index="11" nillable="true" ma:displayName="LA relevant" ma:default="0" ma:internalName="LA_x0020_relevant" ma:readOnly="false">
      <xsd:simpleType>
        <xsd:restriction base="dms:Boolean"/>
      </xsd:simpleType>
    </xsd:element>
    <xsd:element name="Sprache" ma:index="12" nillable="true" ma:displayName="Sprache" ma:default="DE" ma:format="Dropdown" ma:internalName="Sprache" ma:readOnly="false">
      <xsd:simpleType>
        <xsd:restriction base="dms:Choice">
          <xsd:enumeration value="DE"/>
          <xsd:enumeration value="EN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20" nillable="true" ma:displayName="Tags" ma:hidden="true" ma:internalName="MediaServiceAutoTags" ma:readOnly="true">
      <xsd:simpleType>
        <xsd:restriction base="dms:Text"/>
      </xsd:simpleType>
    </xsd:element>
    <xsd:element name="MediaServiceOCR" ma:index="21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7" nillable="true" ma:displayName="KeyPoints" ma:hidden="true" ma:internalName="MediaServiceKeyPoints" ma:readOnly="true">
      <xsd:simpleType>
        <xsd:restriction base="dms:Note"/>
      </xsd:simpleType>
    </xsd:element>
    <xsd:element name="BUGZillaLink" ma:index="29" nillable="true" ma:displayName="BUGZilla Link" ma:format="Dropdown" ma:internalName="BUGZillaLink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1beaba4-dfff-4400-a6bd-c5d80bee4ea4" elementFormDefault="qualified">
    <xsd:import namespace="http://schemas.microsoft.com/office/2006/documentManagement/types"/>
    <xsd:import namespace="http://schemas.microsoft.com/office/infopath/2007/PartnerControls"/>
    <xsd:element name="SharedWithUsers" ma:index="24" nillable="true" ma:displayName="Freigegeben für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5" nillable="true" ma:displayName="Freigegeben für - Details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Inhaltstyp"/>
        <xsd:element ref="dc:title" minOccurs="0" maxOccurs="1" ma:index="1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prache xmlns="0a55184d-4a20-49de-8209-fcc3faa9bd12">DE</Sprache>
    <Zuordnung xmlns="0a55184d-4a20-49de-8209-fcc3faa9bd12">leadsheets</Zuordnung>
    <Risiko xmlns="0a55184d-4a20-49de-8209-fcc3faa9bd12">---</Risiko>
    <Aufwand xmlns="0a55184d-4a20-49de-8209-fcc3faa9bd12">---</Aufwand>
    <Potential xmlns="0a55184d-4a20-49de-8209-fcc3faa9bd12">---</Potential>
    <Status xmlns="0a55184d-4a20-49de-8209-fcc3faa9bd12">---</Status>
    <BugZillaNr_x002f_Bezeichnung xmlns="0a55184d-4a20-49de-8209-fcc3faa9bd12">13176</BugZillaNr_x002f_Bezeichnung>
    <Dokumenttyp xmlns="0a55184d-4a20-49de-8209-fcc3faa9bd12">LSHT</Dokumenttyp>
    <Schlagworte xmlns="0a55184d-4a20-49de-8209-fcc3faa9bd12" xsi:nil="true"/>
    <GIB_x0020_Release xmlns="0a55184d-4a20-49de-8209-fcc3faa9bd12" xsi:nil="true"/>
    <LA_x0020_relevant xmlns="0a55184d-4a20-49de-8209-fcc3faa9bd12">false</LA_x0020_relevant>
    <BUGZillaLink xmlns="0a55184d-4a20-49de-8209-fcc3faa9bd12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2707BA-3D6B-43F6-9E13-4CFF9428954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a55184d-4a20-49de-8209-fcc3faa9bd12"/>
    <ds:schemaRef ds:uri="41beaba4-dfff-4400-a6bd-c5d80bee4ea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15661EE-7DD8-479D-AE95-CB6F462A13A6}">
  <ds:schemaRefs>
    <ds:schemaRef ds:uri="http://schemas.microsoft.com/office/2006/metadata/properties"/>
    <ds:schemaRef ds:uri="http://schemas.microsoft.com/office/infopath/2007/PartnerControls"/>
    <ds:schemaRef ds:uri="a6d43b43-9339-44a5-93ca-b9a870509f52"/>
    <ds:schemaRef ds:uri="140d7b12-14b8-4bdb-b6ac-ba1fa7a925a1"/>
    <ds:schemaRef ds:uri="0a55184d-4a20-49de-8209-fcc3faa9bd12"/>
  </ds:schemaRefs>
</ds:datastoreItem>
</file>

<file path=customXml/itemProps3.xml><?xml version="1.0" encoding="utf-8"?>
<ds:datastoreItem xmlns:ds="http://schemas.openxmlformats.org/officeDocument/2006/customXml" ds:itemID="{73BFACAC-FEA4-474A-9EF1-A4B779C36E8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641A707-D837-4BBC-9274-D6330EFCDC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GIB_INT_Vorlage-Leadsheet_DE - NEU</Template>
  <TotalTime>0</TotalTime>
  <Pages>1</Pages>
  <Words>149</Words>
  <Characters>939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Vorlage Leadsheet</vt:lpstr>
    </vt:vector>
  </TitlesOfParts>
  <Manager>treeken@gibmbh.de</Manager>
  <Company>G.I.B Gesellschaft für Information und Bildung mbH</Company>
  <LinksUpToDate>false</LinksUpToDate>
  <CharactersWithSpaces>1086</CharactersWithSpaces>
  <SharedDoc>false</SharedDoc>
  <HLinks>
    <vt:vector size="156" baseType="variant">
      <vt:variant>
        <vt:i4>786525</vt:i4>
      </vt:variant>
      <vt:variant>
        <vt:i4>162</vt:i4>
      </vt:variant>
      <vt:variant>
        <vt:i4>0</vt:i4>
      </vt:variant>
      <vt:variant>
        <vt:i4>5</vt:i4>
      </vt:variant>
      <vt:variant>
        <vt:lpwstr>javascript:locate.Click()</vt:lpwstr>
      </vt:variant>
      <vt:variant>
        <vt:lpwstr/>
      </vt:variant>
      <vt:variant>
        <vt:i4>1376310</vt:i4>
      </vt:variant>
      <vt:variant>
        <vt:i4>155</vt:i4>
      </vt:variant>
      <vt:variant>
        <vt:i4>0</vt:i4>
      </vt:variant>
      <vt:variant>
        <vt:i4>5</vt:i4>
      </vt:variant>
      <vt:variant>
        <vt:lpwstr/>
      </vt:variant>
      <vt:variant>
        <vt:lpwstr>_Toc231008592</vt:lpwstr>
      </vt:variant>
      <vt:variant>
        <vt:i4>1376310</vt:i4>
      </vt:variant>
      <vt:variant>
        <vt:i4>149</vt:i4>
      </vt:variant>
      <vt:variant>
        <vt:i4>0</vt:i4>
      </vt:variant>
      <vt:variant>
        <vt:i4>5</vt:i4>
      </vt:variant>
      <vt:variant>
        <vt:lpwstr/>
      </vt:variant>
      <vt:variant>
        <vt:lpwstr>_Toc231008591</vt:lpwstr>
      </vt:variant>
      <vt:variant>
        <vt:i4>1376310</vt:i4>
      </vt:variant>
      <vt:variant>
        <vt:i4>143</vt:i4>
      </vt:variant>
      <vt:variant>
        <vt:i4>0</vt:i4>
      </vt:variant>
      <vt:variant>
        <vt:i4>5</vt:i4>
      </vt:variant>
      <vt:variant>
        <vt:lpwstr/>
      </vt:variant>
      <vt:variant>
        <vt:lpwstr>_Toc231008590</vt:lpwstr>
      </vt:variant>
      <vt:variant>
        <vt:i4>1310774</vt:i4>
      </vt:variant>
      <vt:variant>
        <vt:i4>137</vt:i4>
      </vt:variant>
      <vt:variant>
        <vt:i4>0</vt:i4>
      </vt:variant>
      <vt:variant>
        <vt:i4>5</vt:i4>
      </vt:variant>
      <vt:variant>
        <vt:lpwstr/>
      </vt:variant>
      <vt:variant>
        <vt:lpwstr>_Toc231008589</vt:lpwstr>
      </vt:variant>
      <vt:variant>
        <vt:i4>1310774</vt:i4>
      </vt:variant>
      <vt:variant>
        <vt:i4>131</vt:i4>
      </vt:variant>
      <vt:variant>
        <vt:i4>0</vt:i4>
      </vt:variant>
      <vt:variant>
        <vt:i4>5</vt:i4>
      </vt:variant>
      <vt:variant>
        <vt:lpwstr/>
      </vt:variant>
      <vt:variant>
        <vt:lpwstr>_Toc231008588</vt:lpwstr>
      </vt:variant>
      <vt:variant>
        <vt:i4>1310774</vt:i4>
      </vt:variant>
      <vt:variant>
        <vt:i4>125</vt:i4>
      </vt:variant>
      <vt:variant>
        <vt:i4>0</vt:i4>
      </vt:variant>
      <vt:variant>
        <vt:i4>5</vt:i4>
      </vt:variant>
      <vt:variant>
        <vt:lpwstr/>
      </vt:variant>
      <vt:variant>
        <vt:lpwstr>_Toc231008587</vt:lpwstr>
      </vt:variant>
      <vt:variant>
        <vt:i4>1310774</vt:i4>
      </vt:variant>
      <vt:variant>
        <vt:i4>119</vt:i4>
      </vt:variant>
      <vt:variant>
        <vt:i4>0</vt:i4>
      </vt:variant>
      <vt:variant>
        <vt:i4>5</vt:i4>
      </vt:variant>
      <vt:variant>
        <vt:lpwstr/>
      </vt:variant>
      <vt:variant>
        <vt:lpwstr>_Toc231008586</vt:lpwstr>
      </vt:variant>
      <vt:variant>
        <vt:i4>1310774</vt:i4>
      </vt:variant>
      <vt:variant>
        <vt:i4>113</vt:i4>
      </vt:variant>
      <vt:variant>
        <vt:i4>0</vt:i4>
      </vt:variant>
      <vt:variant>
        <vt:i4>5</vt:i4>
      </vt:variant>
      <vt:variant>
        <vt:lpwstr/>
      </vt:variant>
      <vt:variant>
        <vt:lpwstr>_Toc231008585</vt:lpwstr>
      </vt:variant>
      <vt:variant>
        <vt:i4>1310774</vt:i4>
      </vt:variant>
      <vt:variant>
        <vt:i4>107</vt:i4>
      </vt:variant>
      <vt:variant>
        <vt:i4>0</vt:i4>
      </vt:variant>
      <vt:variant>
        <vt:i4>5</vt:i4>
      </vt:variant>
      <vt:variant>
        <vt:lpwstr/>
      </vt:variant>
      <vt:variant>
        <vt:lpwstr>_Toc231008584</vt:lpwstr>
      </vt:variant>
      <vt:variant>
        <vt:i4>1310774</vt:i4>
      </vt:variant>
      <vt:variant>
        <vt:i4>101</vt:i4>
      </vt:variant>
      <vt:variant>
        <vt:i4>0</vt:i4>
      </vt:variant>
      <vt:variant>
        <vt:i4>5</vt:i4>
      </vt:variant>
      <vt:variant>
        <vt:lpwstr/>
      </vt:variant>
      <vt:variant>
        <vt:lpwstr>_Toc231008583</vt:lpwstr>
      </vt:variant>
      <vt:variant>
        <vt:i4>1310774</vt:i4>
      </vt:variant>
      <vt:variant>
        <vt:i4>95</vt:i4>
      </vt:variant>
      <vt:variant>
        <vt:i4>0</vt:i4>
      </vt:variant>
      <vt:variant>
        <vt:i4>5</vt:i4>
      </vt:variant>
      <vt:variant>
        <vt:lpwstr/>
      </vt:variant>
      <vt:variant>
        <vt:lpwstr>_Toc231008582</vt:lpwstr>
      </vt:variant>
      <vt:variant>
        <vt:i4>1310774</vt:i4>
      </vt:variant>
      <vt:variant>
        <vt:i4>89</vt:i4>
      </vt:variant>
      <vt:variant>
        <vt:i4>0</vt:i4>
      </vt:variant>
      <vt:variant>
        <vt:i4>5</vt:i4>
      </vt:variant>
      <vt:variant>
        <vt:lpwstr/>
      </vt:variant>
      <vt:variant>
        <vt:lpwstr>_Toc231008581</vt:lpwstr>
      </vt:variant>
      <vt:variant>
        <vt:i4>1310774</vt:i4>
      </vt:variant>
      <vt:variant>
        <vt:i4>83</vt:i4>
      </vt:variant>
      <vt:variant>
        <vt:i4>0</vt:i4>
      </vt:variant>
      <vt:variant>
        <vt:i4>5</vt:i4>
      </vt:variant>
      <vt:variant>
        <vt:lpwstr/>
      </vt:variant>
      <vt:variant>
        <vt:lpwstr>_Toc231008580</vt:lpwstr>
      </vt:variant>
      <vt:variant>
        <vt:i4>1769526</vt:i4>
      </vt:variant>
      <vt:variant>
        <vt:i4>77</vt:i4>
      </vt:variant>
      <vt:variant>
        <vt:i4>0</vt:i4>
      </vt:variant>
      <vt:variant>
        <vt:i4>5</vt:i4>
      </vt:variant>
      <vt:variant>
        <vt:lpwstr/>
      </vt:variant>
      <vt:variant>
        <vt:lpwstr>_Toc231008579</vt:lpwstr>
      </vt:variant>
      <vt:variant>
        <vt:i4>1769526</vt:i4>
      </vt:variant>
      <vt:variant>
        <vt:i4>71</vt:i4>
      </vt:variant>
      <vt:variant>
        <vt:i4>0</vt:i4>
      </vt:variant>
      <vt:variant>
        <vt:i4>5</vt:i4>
      </vt:variant>
      <vt:variant>
        <vt:lpwstr/>
      </vt:variant>
      <vt:variant>
        <vt:lpwstr>_Toc231008578</vt:lpwstr>
      </vt:variant>
      <vt:variant>
        <vt:i4>1769526</vt:i4>
      </vt:variant>
      <vt:variant>
        <vt:i4>65</vt:i4>
      </vt:variant>
      <vt:variant>
        <vt:i4>0</vt:i4>
      </vt:variant>
      <vt:variant>
        <vt:i4>5</vt:i4>
      </vt:variant>
      <vt:variant>
        <vt:lpwstr/>
      </vt:variant>
      <vt:variant>
        <vt:lpwstr>_Toc231008577</vt:lpwstr>
      </vt:variant>
      <vt:variant>
        <vt:i4>1769526</vt:i4>
      </vt:variant>
      <vt:variant>
        <vt:i4>59</vt:i4>
      </vt:variant>
      <vt:variant>
        <vt:i4>0</vt:i4>
      </vt:variant>
      <vt:variant>
        <vt:i4>5</vt:i4>
      </vt:variant>
      <vt:variant>
        <vt:lpwstr/>
      </vt:variant>
      <vt:variant>
        <vt:lpwstr>_Toc231008576</vt:lpwstr>
      </vt:variant>
      <vt:variant>
        <vt:i4>1769526</vt:i4>
      </vt:variant>
      <vt:variant>
        <vt:i4>53</vt:i4>
      </vt:variant>
      <vt:variant>
        <vt:i4>0</vt:i4>
      </vt:variant>
      <vt:variant>
        <vt:i4>5</vt:i4>
      </vt:variant>
      <vt:variant>
        <vt:lpwstr/>
      </vt:variant>
      <vt:variant>
        <vt:lpwstr>_Toc231008575</vt:lpwstr>
      </vt:variant>
      <vt:variant>
        <vt:i4>1769526</vt:i4>
      </vt:variant>
      <vt:variant>
        <vt:i4>47</vt:i4>
      </vt:variant>
      <vt:variant>
        <vt:i4>0</vt:i4>
      </vt:variant>
      <vt:variant>
        <vt:i4>5</vt:i4>
      </vt:variant>
      <vt:variant>
        <vt:lpwstr/>
      </vt:variant>
      <vt:variant>
        <vt:lpwstr>_Toc231008574</vt:lpwstr>
      </vt:variant>
      <vt:variant>
        <vt:i4>1769526</vt:i4>
      </vt:variant>
      <vt:variant>
        <vt:i4>41</vt:i4>
      </vt:variant>
      <vt:variant>
        <vt:i4>0</vt:i4>
      </vt:variant>
      <vt:variant>
        <vt:i4>5</vt:i4>
      </vt:variant>
      <vt:variant>
        <vt:lpwstr/>
      </vt:variant>
      <vt:variant>
        <vt:lpwstr>_Toc231008573</vt:lpwstr>
      </vt:variant>
      <vt:variant>
        <vt:i4>1769526</vt:i4>
      </vt:variant>
      <vt:variant>
        <vt:i4>35</vt:i4>
      </vt:variant>
      <vt:variant>
        <vt:i4>0</vt:i4>
      </vt:variant>
      <vt:variant>
        <vt:i4>5</vt:i4>
      </vt:variant>
      <vt:variant>
        <vt:lpwstr/>
      </vt:variant>
      <vt:variant>
        <vt:lpwstr>_Toc231008572</vt:lpwstr>
      </vt:variant>
      <vt:variant>
        <vt:i4>1769526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_Toc231008571</vt:lpwstr>
      </vt:variant>
      <vt:variant>
        <vt:i4>1769526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_Toc231008570</vt:lpwstr>
      </vt:variant>
      <vt:variant>
        <vt:i4>1703990</vt:i4>
      </vt:variant>
      <vt:variant>
        <vt:i4>17</vt:i4>
      </vt:variant>
      <vt:variant>
        <vt:i4>0</vt:i4>
      </vt:variant>
      <vt:variant>
        <vt:i4>5</vt:i4>
      </vt:variant>
      <vt:variant>
        <vt:lpwstr/>
      </vt:variant>
      <vt:variant>
        <vt:lpwstr>_Toc231008569</vt:lpwstr>
      </vt:variant>
      <vt:variant>
        <vt:i4>1703990</vt:i4>
      </vt:variant>
      <vt:variant>
        <vt:i4>11</vt:i4>
      </vt:variant>
      <vt:variant>
        <vt:i4>0</vt:i4>
      </vt:variant>
      <vt:variant>
        <vt:i4>5</vt:i4>
      </vt:variant>
      <vt:variant>
        <vt:lpwstr/>
      </vt:variant>
      <vt:variant>
        <vt:lpwstr>_Toc231008568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SCX MFG01 Durchlaufzeit</dc:title>
  <dc:creator>Fuchs, Stefan</dc:creator>
  <cp:keywords>Vorlage, Leadsheet</cp:keywords>
  <dc:description/>
  <cp:lastModifiedBy>Awode, Louis</cp:lastModifiedBy>
  <cp:revision>2</cp:revision>
  <cp:lastPrinted>2013-07-09T09:25:00Z</cp:lastPrinted>
  <dcterms:created xsi:type="dcterms:W3CDTF">2022-02-03T10:12:00Z</dcterms:created>
  <dcterms:modified xsi:type="dcterms:W3CDTF">2022-02-03T10:12:00Z</dcterms:modified>
  <cp:category>Vorlagen</cp:category>
  <cp:contentStatus>in Erstellung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0x010100A63C6957FC39F8428EB9A1888687FAD2</vt:lpwstr>
  </property>
  <property fmtid="{D5CDD505-2E9C-101B-9397-08002B2CF9AE}" pid="3" name="Thema">
    <vt:lpwstr>6;#PMGT|0aebb87c-04de-4ce4-b6b0-970621e378fc</vt:lpwstr>
  </property>
  <property fmtid="{D5CDD505-2E9C-101B-9397-08002B2CF9AE}" pid="4" name="_dlc_DocIdItemGuid">
    <vt:lpwstr>f6678bd9-ab62-4001-8ea0-da917e6879f1</vt:lpwstr>
  </property>
</Properties>
</file>