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6529" w:rsidRDefault="00B440BC">
      <w:r>
        <w:t>Test SFU: NV-Verteilung</w:t>
      </w:r>
    </w:p>
    <w:p w:rsidR="00B440BC" w:rsidRDefault="00B440BC"/>
    <w:p w:rsidR="00B440BC" w:rsidRDefault="00117DE2">
      <w:r>
        <w:t>Durchführung der NV-Analyse (GIB/DCC_ND)</w:t>
      </w:r>
    </w:p>
    <w:p w:rsidR="00117DE2" w:rsidRPr="00DA2407" w:rsidRDefault="00117DE2">
      <w:pPr>
        <w:rPr>
          <w:b/>
          <w:bCs/>
        </w:rPr>
      </w:pPr>
      <w:r w:rsidRPr="00DA2407">
        <w:rPr>
          <w:b/>
          <w:bCs/>
        </w:rPr>
        <w:t>Ergebnisliste:</w:t>
      </w:r>
    </w:p>
    <w:p w:rsidR="006E6529" w:rsidRDefault="006E6529">
      <w:r w:rsidRPr="006E6529">
        <w:rPr>
          <w:noProof/>
        </w:rPr>
        <w:drawing>
          <wp:inline distT="0" distB="0" distL="0" distR="0" wp14:anchorId="25BA1110" wp14:editId="56C14C43">
            <wp:extent cx="5760720" cy="248920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8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6529" w:rsidRDefault="006E6529"/>
    <w:p w:rsidR="0006378D" w:rsidRPr="00DA2407" w:rsidRDefault="0006378D">
      <w:pPr>
        <w:rPr>
          <w:b/>
          <w:bCs/>
        </w:rPr>
      </w:pPr>
      <w:r w:rsidRPr="00DA2407">
        <w:rPr>
          <w:b/>
          <w:bCs/>
        </w:rPr>
        <w:t>Materialien ohne Verbrauch:</w:t>
      </w:r>
    </w:p>
    <w:p w:rsidR="0006378D" w:rsidRDefault="0006378D" w:rsidP="0006378D">
      <w:pPr>
        <w:pStyle w:val="Listenabsatz"/>
        <w:numPr>
          <w:ilvl w:val="0"/>
          <w:numId w:val="1"/>
        </w:numPr>
      </w:pPr>
      <w:r>
        <w:t>Aktuell erhalten diese das Segment "8" und gelten als NV = "Y"</w:t>
      </w:r>
    </w:p>
    <w:p w:rsidR="0006378D" w:rsidRDefault="0006378D" w:rsidP="0006378D">
      <w:pPr>
        <w:pStyle w:val="Listenabsatz"/>
        <w:numPr>
          <w:ilvl w:val="0"/>
          <w:numId w:val="1"/>
        </w:numPr>
      </w:pPr>
      <w:r>
        <w:t>Ohne Verbrauch sollte</w:t>
      </w:r>
      <w:r w:rsidR="00DA2407">
        <w:t xml:space="preserve"> es</w:t>
      </w:r>
      <w:r>
        <w:t xml:space="preserve"> ein Segment "0"</w:t>
      </w:r>
      <w:r w:rsidR="00DA2407">
        <w:t xml:space="preserve"> geben</w:t>
      </w:r>
      <w:r>
        <w:t xml:space="preserve"> oder</w:t>
      </w:r>
      <w:r w:rsidR="00DA2407">
        <w:t xml:space="preserve"> es sollte</w:t>
      </w:r>
      <w:r>
        <w:t xml:space="preserve"> "leer"</w:t>
      </w:r>
      <w:r w:rsidR="00DA2407">
        <w:t xml:space="preserve">. Je nachdem was besser für die Matrix im Dashboard ist (siehe </w:t>
      </w:r>
      <w:proofErr w:type="spellStart"/>
      <w:r w:rsidR="00DA2407">
        <w:t>ScreenShot</w:t>
      </w:r>
      <w:proofErr w:type="spellEnd"/>
      <w:r w:rsidR="00DA2407">
        <w:t xml:space="preserve"> unten)</w:t>
      </w:r>
    </w:p>
    <w:p w:rsidR="00DA2407" w:rsidRDefault="00DA2407" w:rsidP="0006378D">
      <w:pPr>
        <w:pStyle w:val="Listenabsatz"/>
        <w:numPr>
          <w:ilvl w:val="0"/>
          <w:numId w:val="1"/>
        </w:numPr>
      </w:pPr>
      <w:r>
        <w:t>Es sollten für eine aussagekräftige Prüfung mind. 52 Perioden zur Verfügung stehen (umso mehr Perioden, um so stabiler ist die Prüfung)</w:t>
      </w:r>
    </w:p>
    <w:p w:rsidR="00417A65" w:rsidRDefault="0006378D">
      <w:r w:rsidRPr="0006378D">
        <w:drawing>
          <wp:inline distT="0" distB="0" distL="0" distR="0" wp14:anchorId="27197093" wp14:editId="45A74283">
            <wp:extent cx="5760720" cy="1367790"/>
            <wp:effectExtent l="0" t="0" r="0" b="381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67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7A65" w:rsidRDefault="00DA2407">
      <w:r>
        <w:t>Bsp. für Dashboard mit 0-Segment als Spalte (geht aber auch als Zeile):</w:t>
      </w:r>
    </w:p>
    <w:p w:rsidR="00DA2407" w:rsidRDefault="00DA2407">
      <w:r w:rsidRPr="00DA2407">
        <w:drawing>
          <wp:inline distT="0" distB="0" distL="0" distR="0" wp14:anchorId="5892519D" wp14:editId="4D364CF2">
            <wp:extent cx="3835730" cy="139189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865467" cy="1402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6529" w:rsidRDefault="006E6529" w:rsidP="001F0CE9"/>
    <w:p w:rsidR="006E6529" w:rsidRPr="00DA2407" w:rsidRDefault="00DA2407">
      <w:pPr>
        <w:rPr>
          <w:b/>
          <w:bCs/>
        </w:rPr>
      </w:pPr>
      <w:r w:rsidRPr="00DA2407">
        <w:rPr>
          <w:b/>
          <w:bCs/>
        </w:rPr>
        <w:lastRenderedPageBreak/>
        <w:t>Berechnung Standardabweichung</w:t>
      </w:r>
    </w:p>
    <w:p w:rsidR="00DA2407" w:rsidRDefault="00DA2407">
      <w:r>
        <w:t xml:space="preserve">Standardabweichung aus XYZ-Klassifizierung und NV-Analyse sind unterschiedlich </w:t>
      </w:r>
      <w:r w:rsidR="001F0CE9">
        <w:sym w:font="Wingdings" w:char="F0E8"/>
      </w:r>
      <w:r>
        <w:t xml:space="preserve"> sollte vereinheitlicht werden.</w:t>
      </w:r>
      <w:r w:rsidR="001F0CE9">
        <w:t xml:space="preserve"> Ist aber abhängig von</w:t>
      </w:r>
    </w:p>
    <w:p w:rsidR="001F0CE9" w:rsidRDefault="001F0CE9" w:rsidP="001F0CE9">
      <w:pPr>
        <w:pStyle w:val="Listenabsatz"/>
        <w:numPr>
          <w:ilvl w:val="0"/>
          <w:numId w:val="2"/>
        </w:numPr>
      </w:pPr>
      <w:r>
        <w:t>Periodenkennzeichen</w:t>
      </w:r>
    </w:p>
    <w:p w:rsidR="001F0CE9" w:rsidRDefault="001F0CE9" w:rsidP="001F0CE9">
      <w:pPr>
        <w:pStyle w:val="Listenabsatz"/>
        <w:numPr>
          <w:ilvl w:val="0"/>
          <w:numId w:val="2"/>
        </w:numPr>
      </w:pPr>
      <w:r>
        <w:t>Anzahl der Perioden je Funktion</w:t>
      </w:r>
    </w:p>
    <w:p w:rsidR="00DA2407" w:rsidRPr="001F0CE9" w:rsidRDefault="001F0CE9">
      <w:pPr>
        <w:rPr>
          <w:color w:val="FF0000"/>
        </w:rPr>
      </w:pPr>
      <w:r w:rsidRPr="001F0CE9">
        <w:rPr>
          <w:color w:val="FF0000"/>
          <w:u w:val="single"/>
        </w:rPr>
        <w:t>INFO</w:t>
      </w:r>
      <w:r w:rsidRPr="001F0CE9">
        <w:rPr>
          <w:color w:val="FF0000"/>
        </w:rPr>
        <w:t>: Dies wird aber erst noch mit Kunde Remmers besprochen!</w:t>
      </w:r>
    </w:p>
    <w:p w:rsidR="001F0CE9" w:rsidRDefault="001F0CE9"/>
    <w:p w:rsidR="001F0CE9" w:rsidRPr="00570CA3" w:rsidRDefault="001F0CE9">
      <w:pPr>
        <w:rPr>
          <w:b/>
          <w:bCs/>
        </w:rPr>
      </w:pPr>
      <w:r w:rsidRPr="00570CA3">
        <w:rPr>
          <w:b/>
          <w:bCs/>
        </w:rPr>
        <w:t>Dashboard</w:t>
      </w:r>
    </w:p>
    <w:p w:rsidR="001F0CE9" w:rsidRDefault="001F0CE9">
      <w:r w:rsidRPr="001F0CE9">
        <w:drawing>
          <wp:inline distT="0" distB="0" distL="0" distR="0" wp14:anchorId="5589AF76" wp14:editId="3A7F2B6F">
            <wp:extent cx="5760720" cy="225298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52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0CE9" w:rsidRDefault="00570CA3">
      <w:r>
        <w:t>Es gibt keinen separaten Absprung für die NV-Verteilung</w:t>
      </w:r>
    </w:p>
    <w:p w:rsidR="00570CA3" w:rsidRDefault="00570CA3">
      <w:r w:rsidRPr="00570CA3">
        <w:drawing>
          <wp:inline distT="0" distB="0" distL="0" distR="0" wp14:anchorId="44E414C6" wp14:editId="2D9D0E7A">
            <wp:extent cx="2345376" cy="1704853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381023" cy="1730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0CA3" w:rsidRDefault="00570CA3">
      <w:r>
        <w:t>Da sich die zugehörigen NV-Daten nur in der Materialübersicht ABC/XZY befinden muss dies dem Kunden klar sein und in der Liste muss dann das entsprechende Layout ausgewählt werden.</w:t>
      </w:r>
    </w:p>
    <w:p w:rsidR="00570CA3" w:rsidRDefault="00570CA3" w:rsidP="00570CA3">
      <w:pPr>
        <w:pStyle w:val="Listenabsatz"/>
        <w:numPr>
          <w:ilvl w:val="0"/>
          <w:numId w:val="3"/>
        </w:numPr>
      </w:pPr>
      <w:r>
        <w:t>Ist eine eigene Liste für die NV-Funktion möglich?</w:t>
      </w:r>
    </w:p>
    <w:p w:rsidR="00570CA3" w:rsidRDefault="00570CA3" w:rsidP="00570CA3"/>
    <w:p w:rsidR="00C21C7B" w:rsidRDefault="00C21C7B" w:rsidP="00570CA3">
      <w:r w:rsidRPr="001F0CE9">
        <w:lastRenderedPageBreak/>
        <w:drawing>
          <wp:inline distT="0" distB="0" distL="0" distR="0" wp14:anchorId="45806BC1" wp14:editId="6AB2A819">
            <wp:extent cx="5760720" cy="2108200"/>
            <wp:effectExtent l="0" t="0" r="0" b="635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0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1C7B" w:rsidRDefault="00C21C7B" w:rsidP="00570CA3"/>
    <w:p w:rsidR="00570CA3" w:rsidRPr="00570CA3" w:rsidRDefault="00570CA3" w:rsidP="00570CA3">
      <w:pPr>
        <w:rPr>
          <w:b/>
          <w:bCs/>
        </w:rPr>
      </w:pPr>
      <w:r w:rsidRPr="00570CA3">
        <w:rPr>
          <w:b/>
          <w:bCs/>
        </w:rPr>
        <w:t>Benennung Felder</w:t>
      </w:r>
    </w:p>
    <w:p w:rsidR="00570CA3" w:rsidRDefault="00570CA3" w:rsidP="00570CA3">
      <w:r>
        <w:t xml:space="preserve">Zuordnung Segment </w:t>
      </w:r>
      <w:r>
        <w:tab/>
      </w:r>
      <w:r>
        <w:sym w:font="Wingdings" w:char="F0E8"/>
      </w:r>
      <w:r>
        <w:tab/>
        <w:t>NV-Segment</w:t>
      </w:r>
    </w:p>
    <w:p w:rsidR="001F0CE9" w:rsidRDefault="001F0CE9">
      <w:pPr>
        <w:rPr>
          <w:rFonts w:hint="eastAsia"/>
        </w:rPr>
      </w:pPr>
      <w:bookmarkStart w:id="0" w:name="_GoBack"/>
      <w:bookmarkEnd w:id="0"/>
    </w:p>
    <w:p w:rsidR="006E6529" w:rsidRDefault="006E6529"/>
    <w:p w:rsidR="006E6529" w:rsidRDefault="006E6529"/>
    <w:p w:rsidR="006E6529" w:rsidRDefault="006E6529"/>
    <w:sectPr w:rsidR="006E652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5F0E" w:rsidRDefault="00145F0E" w:rsidP="00B440BC">
      <w:pPr>
        <w:spacing w:after="0" w:line="240" w:lineRule="auto"/>
      </w:pPr>
      <w:r>
        <w:separator/>
      </w:r>
    </w:p>
  </w:endnote>
  <w:endnote w:type="continuationSeparator" w:id="0">
    <w:p w:rsidR="00145F0E" w:rsidRDefault="00145F0E" w:rsidP="00B440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5F0E" w:rsidRDefault="00145F0E" w:rsidP="00B440BC">
      <w:pPr>
        <w:spacing w:after="0" w:line="240" w:lineRule="auto"/>
      </w:pPr>
      <w:r>
        <w:separator/>
      </w:r>
    </w:p>
  </w:footnote>
  <w:footnote w:type="continuationSeparator" w:id="0">
    <w:p w:rsidR="00145F0E" w:rsidRDefault="00145F0E" w:rsidP="00B440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43B03"/>
    <w:multiLevelType w:val="hybridMultilevel"/>
    <w:tmpl w:val="0172B3D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604F2"/>
    <w:multiLevelType w:val="hybridMultilevel"/>
    <w:tmpl w:val="CE82068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40451D"/>
    <w:multiLevelType w:val="hybridMultilevel"/>
    <w:tmpl w:val="450680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529"/>
    <w:rsid w:val="0006378D"/>
    <w:rsid w:val="00117DE2"/>
    <w:rsid w:val="00145F0E"/>
    <w:rsid w:val="001F0CE9"/>
    <w:rsid w:val="00417A65"/>
    <w:rsid w:val="00570CA3"/>
    <w:rsid w:val="006E6529"/>
    <w:rsid w:val="00B440BC"/>
    <w:rsid w:val="00C21C7B"/>
    <w:rsid w:val="00DA2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AF6CE3"/>
  <w15:chartTrackingRefBased/>
  <w15:docId w15:val="{2726645B-463C-46C1-ADAB-21D8A94DD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637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6378D"/>
  </w:style>
  <w:style w:type="paragraph" w:styleId="Fuzeile">
    <w:name w:val="footer"/>
    <w:basedOn w:val="Standard"/>
    <w:link w:val="FuzeileZchn"/>
    <w:uiPriority w:val="99"/>
    <w:unhideWhenUsed/>
    <w:rsid w:val="000637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6378D"/>
  </w:style>
  <w:style w:type="paragraph" w:styleId="Listenabsatz">
    <w:name w:val="List Paragraph"/>
    <w:basedOn w:val="Standard"/>
    <w:uiPriority w:val="34"/>
    <w:qFormat/>
    <w:rsid w:val="000637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160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Fuchs, Stefan</dc:creator>
  <cp:keywords/>
  <dc:description/>
  <cp:lastModifiedBy>Fuchs, Stefan</cp:lastModifiedBy>
  <cp:revision>2</cp:revision>
  <dcterms:created xsi:type="dcterms:W3CDTF">2021-11-04T14:02:00Z</dcterms:created>
  <dcterms:modified xsi:type="dcterms:W3CDTF">2021-11-04T14:02:00Z</dcterms:modified>
</cp:coreProperties>
</file>