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22C5" w:rsidRDefault="000B2FA1">
      <w:r>
        <w:t>Dashboard</w:t>
      </w:r>
    </w:p>
    <w:p w:rsidR="00A33D18" w:rsidRDefault="00C55576" w:rsidP="00A33D18">
      <w:r>
        <w:rPr>
          <w:noProof/>
        </w:rPr>
        <w:drawing>
          <wp:inline distT="0" distB="0" distL="0" distR="0" wp14:anchorId="13FA7558" wp14:editId="4D956CCB">
            <wp:extent cx="563929" cy="662997"/>
            <wp:effectExtent l="0" t="0" r="7620" b="381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3929" cy="662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339C">
        <w:t>Dump bei Absprung in die Administration</w:t>
      </w:r>
      <w:r w:rsidR="00A33D18">
        <w:t xml:space="preserve"> </w:t>
      </w:r>
      <w:r w:rsidR="00A33D18" w:rsidRPr="00A33D18">
        <w:rPr>
          <w:color w:val="FF0000"/>
        </w:rPr>
        <w:t>erledigt</w:t>
      </w:r>
    </w:p>
    <w:p w:rsidR="000B2FA1" w:rsidRDefault="000B2FA1">
      <w:r>
        <w:t xml:space="preserve">Beim Klick auf einen Cluster springt die Matrix-Anzeige zurück 'nach oben'. </w:t>
      </w:r>
    </w:p>
    <w:p w:rsidR="00C55576" w:rsidRDefault="00C55576">
      <w:r>
        <w:t>Eine Überschrift in der Detailanzeige wäre hilfreich</w:t>
      </w:r>
    </w:p>
    <w:p w:rsidR="00C55576" w:rsidRDefault="00C55576">
      <w:r>
        <w:rPr>
          <w:noProof/>
        </w:rPr>
        <w:drawing>
          <wp:inline distT="0" distB="0" distL="0" distR="0" wp14:anchorId="791DF651" wp14:editId="70324882">
            <wp:extent cx="1646063" cy="274344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46063" cy="274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ist ohne Funktion</w:t>
      </w:r>
    </w:p>
    <w:p w:rsidR="000B2FA1" w:rsidRDefault="000B2FA1">
      <w:r>
        <w:rPr>
          <w:noProof/>
        </w:rPr>
        <w:drawing>
          <wp:inline distT="0" distB="0" distL="0" distR="0">
            <wp:extent cx="4737100" cy="4933950"/>
            <wp:effectExtent l="0" t="0" r="635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7100" cy="493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14F2" w:rsidRDefault="00FB14F2">
      <w:r>
        <w:t>Im Detail werden keine Bestandsgrenzen angezeigt.</w:t>
      </w:r>
    </w:p>
    <w:p w:rsidR="00FB14F2" w:rsidRDefault="00FB14F2">
      <w:r>
        <w:t>Die Selektion der angezeigten Materialien ist falsch für Spalte (Grün)</w:t>
      </w:r>
    </w:p>
    <w:p w:rsidR="00FB14F2" w:rsidRDefault="00FB14F2">
      <w:r>
        <w:t xml:space="preserve">Materialien mit Anzahl </w:t>
      </w:r>
      <w:bookmarkStart w:id="0" w:name="_GoBack"/>
      <w:bookmarkEnd w:id="0"/>
      <w:r>
        <w:t>Tage bis Unterschreitung des OMB = 99999 fallen nicht in diese Kategorie</w:t>
      </w:r>
    </w:p>
    <w:p w:rsidR="00FB14F2" w:rsidRDefault="00FB14F2"/>
    <w:sectPr w:rsidR="00FB14F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456E" w:rsidRDefault="0080456E" w:rsidP="006932F3">
      <w:pPr>
        <w:spacing w:after="0" w:line="240" w:lineRule="auto"/>
      </w:pPr>
      <w:r>
        <w:separator/>
      </w:r>
    </w:p>
  </w:endnote>
  <w:endnote w:type="continuationSeparator" w:id="0">
    <w:p w:rsidR="0080456E" w:rsidRDefault="0080456E" w:rsidP="00693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456E" w:rsidRDefault="0080456E" w:rsidP="006932F3">
      <w:pPr>
        <w:spacing w:after="0" w:line="240" w:lineRule="auto"/>
      </w:pPr>
      <w:r>
        <w:separator/>
      </w:r>
    </w:p>
  </w:footnote>
  <w:footnote w:type="continuationSeparator" w:id="0">
    <w:p w:rsidR="0080456E" w:rsidRDefault="0080456E" w:rsidP="006932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FA1"/>
    <w:rsid w:val="000B2FA1"/>
    <w:rsid w:val="001122C5"/>
    <w:rsid w:val="006932F3"/>
    <w:rsid w:val="007A339C"/>
    <w:rsid w:val="0080456E"/>
    <w:rsid w:val="00A33D18"/>
    <w:rsid w:val="00C55576"/>
    <w:rsid w:val="00C778DF"/>
    <w:rsid w:val="00FB1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F42842"/>
  <w15:chartTrackingRefBased/>
  <w15:docId w15:val="{8C250FE0-96FD-4081-AE39-FBF25F7B8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Tilli, Benedikt</dc:creator>
  <cp:keywords/>
  <dc:description/>
  <cp:lastModifiedBy>Tilli, Benedikt</cp:lastModifiedBy>
  <cp:revision>3</cp:revision>
  <dcterms:created xsi:type="dcterms:W3CDTF">2021-08-09T08:38:00Z</dcterms:created>
  <dcterms:modified xsi:type="dcterms:W3CDTF">2021-09-02T07:59:00Z</dcterms:modified>
</cp:coreProperties>
</file>