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5474B" w:rsidRDefault="0035474B" w:rsidP="0035474B">
      <w:pPr>
        <w:rPr>
          <w:noProof/>
        </w:rPr>
      </w:pPr>
      <w:r>
        <w:rPr>
          <w:noProof/>
        </w:rPr>
        <w:t>Zeitraum ist länger als 365 Tage Analysezeitraum</w:t>
      </w:r>
      <w:r>
        <w:rPr>
          <w:noProof/>
        </w:rPr>
        <w:drawing>
          <wp:inline distT="0" distB="0" distL="0" distR="0" wp14:anchorId="7ABEADF0" wp14:editId="269B5D01">
            <wp:extent cx="4570097" cy="5024487"/>
            <wp:effectExtent l="0" t="0" r="1905" b="508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577333" cy="50324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5474B" w:rsidRDefault="0035474B" w:rsidP="0035474B">
      <w:pPr>
        <w:rPr>
          <w:noProof/>
        </w:rPr>
      </w:pPr>
      <w:bookmarkStart w:id="0" w:name="_GoBack"/>
      <w:bookmarkEnd w:id="0"/>
    </w:p>
    <w:p w:rsidR="00264C20" w:rsidRDefault="0035474B" w:rsidP="0035474B">
      <w:pPr>
        <w:rPr>
          <w:noProof/>
        </w:rPr>
      </w:pPr>
      <w:r>
        <w:rPr>
          <w:noProof/>
        </w:rPr>
        <w:lastRenderedPageBreak/>
        <w:t>Für 2019 sind keine Wochenkennzahlen für den CB aufgebaut:</w:t>
      </w:r>
      <w:r>
        <w:rPr>
          <w:noProof/>
        </w:rPr>
        <w:drawing>
          <wp:inline distT="0" distB="0" distL="0" distR="0">
            <wp:extent cx="4878131" cy="6174557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85699" cy="61841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5474B" w:rsidRDefault="0035474B" w:rsidP="0035474B">
      <w:pPr>
        <w:rPr>
          <w:noProof/>
        </w:rPr>
      </w:pPr>
      <w:r>
        <w:rPr>
          <w:noProof/>
        </w:rPr>
        <w:t>In der Potentialanalyse wird der inidviduelle Zeitraum trotzdem angezeigt ohne Meldung:</w:t>
      </w:r>
    </w:p>
    <w:p w:rsidR="0035474B" w:rsidRDefault="0035474B" w:rsidP="0035474B">
      <w:r>
        <w:rPr>
          <w:noProof/>
        </w:rPr>
        <w:drawing>
          <wp:inline distT="0" distB="0" distL="0" distR="0" wp14:anchorId="533DAD87" wp14:editId="6F167814">
            <wp:extent cx="5760720" cy="1078865"/>
            <wp:effectExtent l="0" t="0" r="0" b="6985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0788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35474B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474B"/>
    <w:rsid w:val="00264C20"/>
    <w:rsid w:val="0035474B"/>
    <w:rsid w:val="008A59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4BAEAE"/>
  <w15:chartTrackingRefBased/>
  <w15:docId w15:val="{6879AB02-69DE-440B-A358-6D507E6266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27</Words>
  <Characters>174</Characters>
  <Application>Microsoft Office Word</Application>
  <DocSecurity>0</DocSecurity>
  <Lines>1</Lines>
  <Paragraphs>1</Paragraphs>
  <ScaleCrop>false</ScaleCrop>
  <Company/>
  <LinksUpToDate>false</LinksUpToDate>
  <CharactersWithSpaces>200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Lochte, Carla</dc:creator>
  <cp:keywords/>
  <dc:description/>
  <cp:lastModifiedBy>Lochte, Carla</cp:lastModifiedBy>
  <cp:revision>1</cp:revision>
  <dcterms:created xsi:type="dcterms:W3CDTF">2021-03-03T10:17:00Z</dcterms:created>
  <dcterms:modified xsi:type="dcterms:W3CDTF">2021-03-03T10:21:00Z</dcterms:modified>
</cp:coreProperties>
</file>