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3C65" w:rsidRDefault="00813C65" w:rsidP="00813C65">
      <w:pPr>
        <w:rPr>
          <w:rFonts w:ascii="Arial" w:hAnsi="Arial" w:cs="Arial"/>
          <w:b/>
          <w:bCs/>
          <w:color w:val="000000"/>
          <w:sz w:val="20"/>
          <w:szCs w:val="20"/>
        </w:rPr>
      </w:pPr>
      <w:r w:rsidRPr="00813C65">
        <w:rPr>
          <w:rFonts w:ascii="Arial" w:hAnsi="Arial" w:cs="Arial"/>
          <w:b/>
          <w:bCs/>
          <w:color w:val="000000"/>
          <w:sz w:val="20"/>
          <w:szCs w:val="20"/>
        </w:rPr>
        <w:t>Bug 11898 - TOP-N Materialien Grafik falsch</w:t>
      </w:r>
    </w:p>
    <w:p w:rsidR="00813C65" w:rsidRPr="00813C65" w:rsidRDefault="00813C65" w:rsidP="00813C65">
      <w:pPr>
        <w:rPr>
          <w:rFonts w:ascii="Arial" w:hAnsi="Arial" w:cs="Arial"/>
          <w:b/>
          <w:bCs/>
          <w:color w:val="000000"/>
          <w:sz w:val="20"/>
          <w:szCs w:val="20"/>
        </w:rPr>
      </w:pPr>
      <w:bookmarkStart w:id="0" w:name="_GoBack"/>
      <w:bookmarkEnd w:id="0"/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Fehler: Grafik bei den Top N Materialien im DCC ist unterschiedlich</w:t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Testergebnis nachtest </w:t>
      </w:r>
      <w:r>
        <w:rPr>
          <w:rFonts w:ascii="Wingdings" w:hAnsi="Wingdings"/>
          <w:color w:val="000000"/>
          <w:sz w:val="20"/>
          <w:szCs w:val="20"/>
        </w:rPr>
        <w:t></w:t>
      </w:r>
      <w:r>
        <w:rPr>
          <w:rFonts w:ascii="Arial" w:hAnsi="Arial" w:cs="Arial"/>
          <w:color w:val="000000"/>
          <w:sz w:val="20"/>
          <w:szCs w:val="20"/>
        </w:rPr>
        <w:t xml:space="preserve"> SAP GUI korrekt, FIORI/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WebGui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nicht korrekt!</w:t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SAP GUI FD2</w:t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w:drawing>
          <wp:inline distT="0" distB="0" distL="0" distR="0">
            <wp:extent cx="5686425" cy="2905125"/>
            <wp:effectExtent l="0" t="0" r="9525" b="952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FIORI/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WebGui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FE0 korrekt</w:t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w:drawing>
          <wp:inline distT="0" distB="0" distL="0" distR="0">
            <wp:extent cx="5667375" cy="2562225"/>
            <wp:effectExtent l="0" t="0" r="9525" b="952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3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375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FIORI/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WebGui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FD2 nicht korrekt </w:t>
      </w:r>
      <w:r>
        <w:rPr>
          <w:rFonts w:ascii="Wingdings" w:hAnsi="Wingdings"/>
          <w:color w:val="000000"/>
          <w:sz w:val="20"/>
          <w:szCs w:val="20"/>
        </w:rPr>
        <w:t>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Prüfen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, ob FIORI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CHartengine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gepflegt ist.</w:t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DC-Daten--&gt;Werksübergreifende Einstellungen--&gt;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WebGUI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Vizframe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Grafik aktiviert.</w:t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Die alte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Chartengine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ist nicht korrekt lauffähig unter WEBGUI.</w:t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w:lastRenderedPageBreak/>
        <w:drawing>
          <wp:inline distT="0" distB="0" distL="0" distR="0">
            <wp:extent cx="5705475" cy="2581275"/>
            <wp:effectExtent l="0" t="0" r="9525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258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FD2: Haken nicht gesetzt</w:t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1060450</wp:posOffset>
            </wp:positionH>
            <wp:positionV relativeFrom="paragraph">
              <wp:posOffset>2542540</wp:posOffset>
            </wp:positionV>
            <wp:extent cx="847725" cy="152400"/>
            <wp:effectExtent l="0" t="0" r="9525" b="0"/>
            <wp:wrapNone/>
            <wp:docPr id="6" name="Grafik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hteck 7"/>
                    <pic:cNvPicPr>
                      <a:picLocks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5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>
            <wp:extent cx="3933825" cy="2743200"/>
            <wp:effectExtent l="0" t="0" r="952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6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825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</w:p>
    <w:p w:rsidR="00813C65" w:rsidRDefault="00813C65" w:rsidP="00813C65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Ausgabe nach Pflege Haken: Grafik fehlt immer noch</w:t>
      </w:r>
    </w:p>
    <w:p w:rsidR="005448CD" w:rsidRDefault="00813C65" w:rsidP="00813C65">
      <w:r>
        <w:rPr>
          <w:noProof/>
        </w:rPr>
        <w:drawing>
          <wp:inline distT="0" distB="0" distL="0" distR="0">
            <wp:extent cx="5629275" cy="2552700"/>
            <wp:effectExtent l="0" t="0" r="952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8"/>
                    <pic:cNvPicPr>
                      <a:picLocks noChangeAspect="1" noChangeArrowheads="1"/>
                    </pic:cNvPicPr>
                  </pic:nvPicPr>
                  <pic:blipFill>
                    <a:blip r:embed="rId13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448C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C65"/>
    <w:rsid w:val="000F5D0F"/>
    <w:rsid w:val="005448CD"/>
    <w:rsid w:val="00813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AE4DE"/>
  <w15:chartTrackingRefBased/>
  <w15:docId w15:val="{2BFB38F6-6258-4DF3-AB91-CD55A37CF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813C65"/>
    <w:pPr>
      <w:spacing w:after="0" w:line="240" w:lineRule="auto"/>
    </w:pPr>
    <w:rPr>
      <w:rFonts w:ascii="Calibri" w:hAnsi="Calibri" w:cs="Calibri"/>
      <w:lang w:bidi="he-I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6.jpeg"/><Relationship Id="rId3" Type="http://schemas.openxmlformats.org/officeDocument/2006/relationships/webSettings" Target="webSettings.xml"/><Relationship Id="rId7" Type="http://schemas.openxmlformats.org/officeDocument/2006/relationships/image" Target="cid:image003.jpg@01D660EF.DBEC6040" TargetMode="External"/><Relationship Id="rId12" Type="http://schemas.openxmlformats.org/officeDocument/2006/relationships/image" Target="cid:image015.jpg@01D660EF.DBEC6040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5.jpeg"/><Relationship Id="rId5" Type="http://schemas.openxmlformats.org/officeDocument/2006/relationships/image" Target="cid:image002.jpg@01D660EF.DBEC6040" TargetMode="Externa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image" Target="media/image1.jpeg"/><Relationship Id="rId9" Type="http://schemas.openxmlformats.org/officeDocument/2006/relationships/image" Target="cid:image004.jpg@01D660EF.DBEC6040" TargetMode="External"/><Relationship Id="rId14" Type="http://schemas.openxmlformats.org/officeDocument/2006/relationships/image" Target="cid:image018.jpg@01D660EF.DBEC6040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</Company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2020-07-23T11:44:00Z</dcterms:created>
  <dcterms:modified xsi:type="dcterms:W3CDTF">2020-07-23T11:53:00Z</dcterms:modified>
</cp:coreProperties>
</file>