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8E51B4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8206B3" w:rsidRDefault="00BF638A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proofErr w:type="spellStart"/>
            <w:r>
              <w:rPr>
                <w:rFonts w:cs="Arial"/>
                <w:color w:val="808080" w:themeColor="background1" w:themeShade="80"/>
                <w:sz w:val="31"/>
                <w:szCs w:val="31"/>
                <w:lang w:val="en-US"/>
              </w:rPr>
              <w:t>Konzept</w:t>
            </w:r>
            <w:proofErr w:type="spellEnd"/>
          </w:p>
          <w:p w:rsidR="00BA2B0F" w:rsidRPr="008206B3" w:rsidRDefault="00BF638A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  <w:lang w:val="en-US"/>
              </w:rPr>
            </w:pPr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Re-Design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Ausnahmeklassen</w:t>
            </w:r>
            <w:proofErr w:type="spellEnd"/>
          </w:p>
          <w:p w:rsidR="00BF638A" w:rsidRDefault="00BF638A" w:rsidP="00300638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GIB </w:t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Suite</w:t>
            </w: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 </w:t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Planning</w:t>
            </w: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 </w:t>
            </w:r>
          </w:p>
          <w:p w:rsidR="000C4C4A" w:rsidRPr="001F056C" w:rsidRDefault="00BF638A" w:rsidP="00300638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G</w:t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SX</w:t>
            </w:r>
            <w:r w:rsidRPr="00254B58"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 </w:t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Planning</w:t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254B58" w:rsidRDefault="0040256A" w:rsidP="00BA2B0F">
            <w:pPr>
              <w:pStyle w:val="Titel"/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</w:pP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Release </w:t>
            </w:r>
            <w:r w:rsidR="00C7681D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2</w:t>
            </w:r>
            <w:r w:rsidR="002E18A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1</w:t>
            </w:r>
            <w:r w:rsidR="00C9161B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.0</w:t>
            </w:r>
            <w:r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, </w:t>
            </w:r>
            <w:r w:rsidR="00BA2B0F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Version </w:t>
            </w:r>
            <w:r w:rsidR="00C9161B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1.0</w:t>
            </w:r>
            <w:r w:rsidR="000C4C4A" w:rsidRPr="00254B58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 xml:space="preserve"> </w:t>
            </w:r>
            <w:r w:rsidR="00C9161B">
              <w:rPr>
                <w:rFonts w:cs="Arial"/>
                <w:b w:val="0"/>
                <w:color w:val="3B3838" w:themeColor="background2" w:themeShade="40"/>
                <w:sz w:val="32"/>
                <w:szCs w:val="32"/>
              </w:rPr>
              <w:t>Deutsch</w:t>
            </w:r>
          </w:p>
          <w:p w:rsidR="00BA2B0F" w:rsidRDefault="000C4C4A" w:rsidP="00B60C70">
            <w:pPr>
              <w:pStyle w:val="BPnormalerTextChar"/>
              <w:rPr>
                <w:rFonts w:cs="Arial"/>
                <w:color w:val="3B3838" w:themeColor="background2" w:themeShade="40"/>
                <w:sz w:val="28"/>
                <w:szCs w:val="28"/>
              </w:rPr>
            </w:pPr>
            <w:r w:rsidRPr="00254B58">
              <w:rPr>
                <w:rFonts w:cs="Arial"/>
                <w:color w:val="3B3838" w:themeColor="background2" w:themeShade="40"/>
                <w:sz w:val="28"/>
                <w:szCs w:val="28"/>
              </w:rPr>
              <w:t xml:space="preserve">Gültig ab </w:t>
            </w:r>
            <w:r w:rsidR="002E18A8">
              <w:rPr>
                <w:rFonts w:cs="Arial"/>
                <w:color w:val="3B3838" w:themeColor="background2" w:themeShade="40"/>
                <w:sz w:val="28"/>
                <w:szCs w:val="28"/>
              </w:rPr>
              <w:t>2</w:t>
            </w:r>
            <w:r w:rsidR="00BF638A">
              <w:rPr>
                <w:rFonts w:cs="Arial"/>
                <w:color w:val="3B3838" w:themeColor="background2" w:themeShade="40"/>
                <w:sz w:val="28"/>
                <w:szCs w:val="28"/>
              </w:rPr>
              <w:t>8</w:t>
            </w:r>
            <w:r w:rsidR="00C9161B" w:rsidRPr="00C9161B">
              <w:rPr>
                <w:rFonts w:cs="Arial"/>
                <w:color w:val="3B3838" w:themeColor="background2" w:themeShade="40"/>
                <w:sz w:val="28"/>
                <w:szCs w:val="28"/>
              </w:rPr>
              <w:t>. Mai 20</w:t>
            </w:r>
            <w:r w:rsidR="002E18A8">
              <w:rPr>
                <w:rFonts w:cs="Arial"/>
                <w:color w:val="3B3838" w:themeColor="background2" w:themeShade="40"/>
                <w:sz w:val="28"/>
                <w:szCs w:val="28"/>
              </w:rPr>
              <w:t>20</w:t>
            </w:r>
          </w:p>
          <w:p w:rsidR="00BF638A" w:rsidRPr="00B60C70" w:rsidRDefault="00BF638A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  <w:r>
              <w:rPr>
                <w:rFonts w:cs="Arial"/>
                <w:color w:val="002060"/>
                <w:sz w:val="28"/>
                <w:szCs w:val="28"/>
              </w:rPr>
              <w:t>HW10878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254B58" w:rsidRDefault="00D72379" w:rsidP="00D72379">
      <w:pPr>
        <w:pStyle w:val="BPnormalerText"/>
        <w:rPr>
          <w:b/>
          <w:bCs/>
          <w:color w:val="3B3838" w:themeColor="background2" w:themeShade="40"/>
        </w:rPr>
      </w:pPr>
      <w:r w:rsidRPr="00254B58">
        <w:rPr>
          <w:b/>
          <w:bCs/>
          <w:color w:val="3B3838" w:themeColor="background2" w:themeShade="4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3B7A7D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3B7A7D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3B7A7D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3B7A7D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3B7A7D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3B7A7D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3B7A7D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3B7A7D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3B7A7D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3B7A7D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3B7A7D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3B7A7D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254B58" w:rsidRDefault="00022C24" w:rsidP="00B97A7F">
      <w:pPr>
        <w:pStyle w:val="BPnormalerText"/>
        <w:rPr>
          <w:b/>
          <w:bCs/>
          <w:color w:val="3B3838" w:themeColor="background2" w:themeShade="40"/>
        </w:rPr>
      </w:pPr>
      <w:r w:rsidRPr="00254B58">
        <w:rPr>
          <w:b/>
          <w:bCs/>
          <w:color w:val="3B3838" w:themeColor="background2" w:themeShade="4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3B7A7D">
        <w:tc>
          <w:tcPr>
            <w:tcW w:w="1481" w:type="dxa"/>
            <w:shd w:val="clear" w:color="auto" w:fill="E6E6E6"/>
          </w:tcPr>
          <w:p w:rsidR="00022C24" w:rsidRPr="001D1640" w:rsidRDefault="00022C24" w:rsidP="003B7A7D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3B7A7D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Buying</w:t>
            </w:r>
            <w:proofErr w:type="spellEnd"/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Operations</w:t>
            </w:r>
            <w:proofErr w:type="spellEnd"/>
          </w:p>
        </w:tc>
      </w:tr>
      <w:tr w:rsidR="00022C2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3B7A7D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Planning</w:t>
            </w:r>
            <w:proofErr w:type="spellEnd"/>
          </w:p>
        </w:tc>
      </w:tr>
      <w:tr w:rsidR="00022C24" w:rsidRPr="008E51B4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3B7A7D">
            <w:pPr>
              <w:pStyle w:val="BPnormalerText"/>
              <w:rPr>
                <w:rFonts w:cs="Arial"/>
                <w:lang w:val="en-US"/>
              </w:rPr>
            </w:pPr>
            <w:r w:rsidRPr="00E71417">
              <w:rPr>
                <w:rFonts w:cs="Arial"/>
                <w:lang w:val="en-US"/>
              </w:rPr>
              <w:t>Dispo</w:t>
            </w:r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3B7A7D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3B7A7D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Rule Workbench</w:t>
            </w:r>
          </w:p>
        </w:tc>
      </w:tr>
      <w:tr w:rsidR="00022C24" w:rsidRPr="00E71417" w:rsidTr="003B7A7D">
        <w:tc>
          <w:tcPr>
            <w:tcW w:w="1481" w:type="dxa"/>
          </w:tcPr>
          <w:p w:rsidR="00022C24" w:rsidRDefault="00022C24" w:rsidP="003B7A7D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3B7A7D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254B58" w:rsidRDefault="002C325B">
      <w:pPr>
        <w:pStyle w:val="BPnormalerTextChar"/>
        <w:rPr>
          <w:b/>
          <w:color w:val="3B3838" w:themeColor="background2" w:themeShade="40"/>
          <w:sz w:val="28"/>
          <w:szCs w:val="28"/>
          <w:u w:color="002060"/>
        </w:rPr>
      </w:pPr>
      <w:r w:rsidRPr="00254B58">
        <w:rPr>
          <w:b/>
          <w:color w:val="3B3838" w:themeColor="background2" w:themeShade="40"/>
          <w:sz w:val="28"/>
          <w:szCs w:val="28"/>
          <w:u w:color="002060"/>
        </w:rPr>
        <w:lastRenderedPageBreak/>
        <w:t>INHALTSVERZEICHNIS</w:t>
      </w:r>
    </w:p>
    <w:p w:rsidR="001F056C" w:rsidRPr="001F056C" w:rsidRDefault="001F056C" w:rsidP="001F056C">
      <w:pPr>
        <w:pStyle w:val="BPnormalerText"/>
        <w:rPr>
          <w:color w:val="3B3838" w:themeColor="background2" w:themeShade="40"/>
          <w:sz w:val="24"/>
          <w:u w:color="002060"/>
        </w:rPr>
      </w:pPr>
    </w:p>
    <w:p w:rsidR="00506237" w:rsidRDefault="00C9161B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41567123" w:history="1">
        <w:r w:rsidR="00506237" w:rsidRPr="00A00343">
          <w:rPr>
            <w:rStyle w:val="Hyperlink"/>
            <w:noProof/>
          </w:rPr>
          <w:t>Problemstellung</w:t>
        </w:r>
        <w:r w:rsidR="00506237">
          <w:rPr>
            <w:noProof/>
            <w:webHidden/>
          </w:rPr>
          <w:tab/>
        </w:r>
        <w:r w:rsidR="00506237">
          <w:rPr>
            <w:noProof/>
            <w:webHidden/>
          </w:rPr>
          <w:fldChar w:fldCharType="begin"/>
        </w:r>
        <w:r w:rsidR="00506237">
          <w:rPr>
            <w:noProof/>
            <w:webHidden/>
          </w:rPr>
          <w:instrText xml:space="preserve"> PAGEREF _Toc41567123 \h </w:instrText>
        </w:r>
        <w:r w:rsidR="00506237">
          <w:rPr>
            <w:noProof/>
            <w:webHidden/>
          </w:rPr>
        </w:r>
        <w:r w:rsidR="00506237">
          <w:rPr>
            <w:noProof/>
            <w:webHidden/>
          </w:rPr>
          <w:fldChar w:fldCharType="separate"/>
        </w:r>
        <w:r w:rsidR="00506237">
          <w:rPr>
            <w:noProof/>
            <w:webHidden/>
          </w:rPr>
          <w:t>3</w:t>
        </w:r>
        <w:r w:rsidR="00506237"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24" w:history="1">
        <w:r w:rsidRPr="00A00343">
          <w:rPr>
            <w:rStyle w:val="Hyperlink"/>
            <w:noProof/>
          </w:rPr>
          <w:t>Ist-Zustand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25" w:history="1">
        <w:r w:rsidRPr="00A00343">
          <w:rPr>
            <w:rStyle w:val="Hyperlink"/>
            <w:noProof/>
          </w:rPr>
          <w:t>Soll-Zustand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41567126" w:history="1">
        <w:r w:rsidRPr="00A00343">
          <w:rPr>
            <w:rStyle w:val="Hyperlink"/>
            <w:noProof/>
          </w:rPr>
          <w:t>Geplante Umsetzung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27" w:history="1">
        <w:r w:rsidRPr="00A00343">
          <w:rPr>
            <w:rStyle w:val="Hyperlink"/>
            <w:noProof/>
          </w:rPr>
          <w:t>Neue Struktur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28" w:history="1">
        <w:r w:rsidRPr="00A00343">
          <w:rPr>
            <w:rStyle w:val="Hyperlink"/>
            <w:noProof/>
          </w:rPr>
          <w:t>Obsolete Klassen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29" w:history="1">
        <w:r w:rsidRPr="00A00343">
          <w:rPr>
            <w:rStyle w:val="Hyperlink"/>
            <w:noProof/>
          </w:rPr>
          <w:t>Neue Klassen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06237" w:rsidRDefault="0050623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567130" w:history="1">
        <w:r w:rsidRPr="00A00343">
          <w:rPr>
            <w:rStyle w:val="Hyperlink"/>
            <w:noProof/>
          </w:rPr>
          <w:t>Geänderte Klassen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_Toc41567130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C1F8A" w:rsidRPr="00D33512" w:rsidRDefault="00C9161B" w:rsidP="001F056C">
      <w:pPr>
        <w:pStyle w:val="BPnormalerText"/>
      </w:pPr>
      <w:r>
        <w:fldChar w:fldCharType="end"/>
      </w:r>
      <w:r w:rsidR="005C1F8A" w:rsidRPr="00D33512">
        <w:br w:type="page"/>
      </w:r>
    </w:p>
    <w:p w:rsidR="003B7A7D" w:rsidRDefault="00BF638A" w:rsidP="003B7A7D">
      <w:pPr>
        <w:pStyle w:val="BPUeberschrift1"/>
      </w:pPr>
      <w:bookmarkStart w:id="1" w:name="_Toc5275537"/>
      <w:bookmarkStart w:id="2" w:name="_Toc340147761"/>
      <w:bookmarkStart w:id="3" w:name="_Toc41567123"/>
      <w:r>
        <w:lastRenderedPageBreak/>
        <w:t>Problemstellung</w:t>
      </w:r>
      <w:bookmarkEnd w:id="3"/>
    </w:p>
    <w:p w:rsidR="00B215E9" w:rsidRPr="00B215E9" w:rsidRDefault="00B215E9" w:rsidP="00B215E9">
      <w:pPr>
        <w:pStyle w:val="BPnormalerText"/>
      </w:pPr>
      <w:r>
        <w:t>Die Ausnahme-Klassen, die im DCP verwendet werden, sind unstrukturiert, je nach Bedarf angelegt worden. Ein einheitliches Vorgehen vereinfacht die Produkt-Wartung und liefert die Grundlage für ein Modul-übergreifendes agieren.</w:t>
      </w:r>
      <w:r w:rsidR="00F23612">
        <w:t xml:space="preserve"> Bestehende Ausnahmeklassen müssen in der bisherigen Funktion erhalten bleiben und ggf. erweitert werden.</w:t>
      </w:r>
    </w:p>
    <w:p w:rsidR="00B215E9" w:rsidRPr="00B215E9" w:rsidRDefault="00B215E9" w:rsidP="00B215E9">
      <w:pPr>
        <w:pStyle w:val="BPnormalerText"/>
      </w:pPr>
    </w:p>
    <w:p w:rsidR="009602A1" w:rsidRDefault="00551486" w:rsidP="009602A1">
      <w:pPr>
        <w:pStyle w:val="BPUeberschrift2"/>
      </w:pPr>
      <w:bookmarkStart w:id="4" w:name="_Toc41567124"/>
      <w:r>
        <w:t>Ist-Zustand</w:t>
      </w:r>
      <w:bookmarkEnd w:id="4"/>
    </w:p>
    <w:p w:rsidR="00B215E9" w:rsidRPr="00B215E9" w:rsidRDefault="00B215E9" w:rsidP="00B215E9">
      <w:pPr>
        <w:pStyle w:val="BPnormalerText"/>
      </w:pPr>
      <w:r>
        <w:t>Die Ausnahme-Klassen, die im DCP verwendet werden, sind unstrukturiert</w:t>
      </w:r>
      <w:r w:rsidR="0039728C">
        <w:t xml:space="preserve"> und</w:t>
      </w:r>
      <w:r>
        <w:t xml:space="preserve"> je nach Bedarf angelegt worden.</w:t>
      </w:r>
    </w:p>
    <w:p w:rsidR="00551486" w:rsidRPr="00551486" w:rsidRDefault="00B215E9" w:rsidP="00B215E9">
      <w:pPr>
        <w:pStyle w:val="BPUeberschrift2"/>
      </w:pPr>
      <w:bookmarkStart w:id="5" w:name="_Toc41567125"/>
      <w:r>
        <w:t>Soll-Zustand</w:t>
      </w:r>
      <w:bookmarkEnd w:id="5"/>
    </w:p>
    <w:p w:rsidR="003B7A7D" w:rsidRDefault="0039728C" w:rsidP="003B7A7D">
      <w:pPr>
        <w:pStyle w:val="BPnormalerText"/>
      </w:pPr>
      <w:r>
        <w:t>Die Ausnahmeklassen sollen einen Bezug zum Objekt, das eine Ausnahme verursacht, haben. Sie sollen ggf. voneinander erben.</w:t>
      </w:r>
    </w:p>
    <w:p w:rsidR="00005D7E" w:rsidRDefault="00A57165" w:rsidP="00005D7E">
      <w:pPr>
        <w:pStyle w:val="BPUeberschrift1"/>
      </w:pPr>
      <w:bookmarkStart w:id="6" w:name="_Toc41567126"/>
      <w:r>
        <w:lastRenderedPageBreak/>
        <w:t>Geplante Umsetzung</w:t>
      </w:r>
      <w:bookmarkEnd w:id="6"/>
    </w:p>
    <w:p w:rsidR="00D43C18" w:rsidRDefault="00D43C18" w:rsidP="00A57165">
      <w:pPr>
        <w:pStyle w:val="BPUeberschrift2"/>
      </w:pPr>
      <w:bookmarkStart w:id="7" w:name="_Toc41567127"/>
      <w:r>
        <w:t>Neue Struktur</w:t>
      </w:r>
      <w:bookmarkEnd w:id="7"/>
    </w:p>
    <w:p w:rsidR="00D43C18" w:rsidRPr="00D43C18" w:rsidRDefault="00D43C18" w:rsidP="00D43C18">
      <w:pPr>
        <w:pStyle w:val="BPnormalerText"/>
      </w:pPr>
      <w:r>
        <w:t xml:space="preserve">Zur Behandlung von Fehlern </w:t>
      </w:r>
      <w:r w:rsidR="00B92AE4">
        <w:t>aller</w:t>
      </w:r>
      <w:r>
        <w:t xml:space="preserve"> Module wird eine Klasse /GIB/CX_ROOT angelegt. Sie implementiert das Interface IF_T100_MESSAGE. Alle Texte werden über Nachrichtenklassen zugeordnet. </w:t>
      </w:r>
      <w:r w:rsidR="00CB7475">
        <w:t xml:space="preserve">Vorhandene Klassen müssen angepasst werden. </w:t>
      </w:r>
      <w:r>
        <w:t xml:space="preserve">Die </w:t>
      </w:r>
      <w:r w:rsidR="00D276E8">
        <w:t>Klasse /GIB/CX_ROOT erhält eine Instanzvariable (</w:t>
      </w:r>
      <w:proofErr w:type="spellStart"/>
      <w:r w:rsidR="00D276E8">
        <w:t>protected</w:t>
      </w:r>
      <w:proofErr w:type="spellEnd"/>
      <w:r w:rsidR="00D276E8">
        <w:t>) zur Aufnahme von Meldungen.</w:t>
      </w:r>
      <w:r w:rsidR="00B92AE4">
        <w:t xml:space="preserve"> Von dieser Klasse erbt /GIB/CX_DCP.</w:t>
      </w:r>
    </w:p>
    <w:p w:rsidR="00A57165" w:rsidRDefault="00701416" w:rsidP="00A57165">
      <w:pPr>
        <w:pStyle w:val="BPUeberschrift2"/>
      </w:pPr>
      <w:bookmarkStart w:id="8" w:name="_Toc41567128"/>
      <w:r>
        <w:t>Obsolete Klassen</w:t>
      </w:r>
      <w:bookmarkEnd w:id="8"/>
    </w:p>
    <w:p w:rsidR="00701416" w:rsidRDefault="00701416" w:rsidP="00701416">
      <w:pPr>
        <w:pStyle w:val="BPnormalerText"/>
      </w:pPr>
      <w:r>
        <w:t xml:space="preserve">Die Ausnahmeklasse </w:t>
      </w:r>
      <w:r w:rsidRPr="00701416">
        <w:t>/GIB/CX_DCP_ORDERS</w:t>
      </w:r>
      <w:r>
        <w:t xml:space="preserve"> ist semantisch mit /GIB/CX_DCP_ORDER identisch und entfällt daher. Die Aufruf-Stellen müssen entsprechend angepasst werden, Schnittstellen werden entsprechend geändert.</w:t>
      </w:r>
    </w:p>
    <w:p w:rsidR="000F0BE8" w:rsidRDefault="000F0BE8" w:rsidP="00701416">
      <w:pPr>
        <w:pStyle w:val="BPnormalerText"/>
      </w:pPr>
      <w:r w:rsidRPr="00722FD5">
        <w:t>/GIB/CX_DCP_ORDER_INVALID_DEF</w:t>
      </w:r>
      <w:r w:rsidR="00CE14F6">
        <w:t xml:space="preserve">, </w:t>
      </w:r>
      <w:r w:rsidR="00CE14F6" w:rsidRPr="00CE14F6">
        <w:t>/GIB/CX_DCP_ORDER_AREA_CHANGE</w:t>
      </w:r>
      <w:r w:rsidR="00CE14F6">
        <w:t xml:space="preserve">, </w:t>
      </w:r>
      <w:r w:rsidR="00CE14F6" w:rsidRPr="00CE14F6">
        <w:t>/GIB/CX_DCP_ORDER_RESCHEDULE</w:t>
      </w:r>
      <w:r w:rsidR="00CE14F6">
        <w:t xml:space="preserve"> und </w:t>
      </w:r>
      <w:r w:rsidR="00CE14F6" w:rsidRPr="00CE14F6">
        <w:t>/GIB/CX_DCP_SETUP_CHANGE</w:t>
      </w:r>
      <w:r>
        <w:t xml:space="preserve"> gehör</w:t>
      </w:r>
      <w:r w:rsidR="00CE14F6">
        <w:t>en</w:t>
      </w:r>
      <w:r>
        <w:t xml:space="preserve"> semantisch zu einem Vorgang und w</w:t>
      </w:r>
      <w:r w:rsidR="00CE14F6">
        <w:t>e</w:t>
      </w:r>
      <w:r>
        <w:t>rd</w:t>
      </w:r>
      <w:r w:rsidR="00CE14F6">
        <w:t>en</w:t>
      </w:r>
      <w:r>
        <w:t xml:space="preserve"> obsolet.</w:t>
      </w:r>
    </w:p>
    <w:p w:rsidR="00722FD5" w:rsidRDefault="00722FD5" w:rsidP="008B24B9">
      <w:pPr>
        <w:pStyle w:val="BPUeberschrift2"/>
      </w:pPr>
      <w:bookmarkStart w:id="9" w:name="_Toc41567129"/>
      <w:r>
        <w:t>Neue Klassen</w:t>
      </w:r>
      <w:bookmarkEnd w:id="9"/>
    </w:p>
    <w:p w:rsidR="00722FD5" w:rsidRDefault="00722FD5" w:rsidP="00722FD5">
      <w:pPr>
        <w:pStyle w:val="BPnormalerText"/>
      </w:pPr>
      <w:r>
        <w:t>Zur Behandlung von Fehlern im Vorgang gibt es eine neue Klasse /GIB/CX_DCP_OPERATION. Davon könnten zwei neue Klassen, je eine für Planauftrags- und Fertigungsauftragsvorgang, erben. Hierfür gibt es allerdings z. Z. noch keine Verwendung.</w:t>
      </w:r>
      <w:r w:rsidR="00CE14F6">
        <w:t xml:space="preserve"> Klassen, die bisher einem Auftrag zugeordnet sind, aber einem Vorgang zugeordnet sein sollten, werden neu angelegt.</w:t>
      </w:r>
    </w:p>
    <w:p w:rsidR="000F0BE8" w:rsidRPr="00722FD5" w:rsidRDefault="000F0BE8" w:rsidP="00722FD5">
      <w:pPr>
        <w:pStyle w:val="BPnormalerText"/>
      </w:pPr>
    </w:p>
    <w:p w:rsidR="008B24B9" w:rsidRDefault="008B24B9" w:rsidP="008B24B9">
      <w:pPr>
        <w:pStyle w:val="BPUeberschrift2"/>
      </w:pPr>
      <w:bookmarkStart w:id="10" w:name="_Toc41567130"/>
      <w:r>
        <w:t>Geänderte Klassen</w:t>
      </w:r>
      <w:bookmarkEnd w:id="10"/>
    </w:p>
    <w:p w:rsidR="00861420" w:rsidRDefault="00B77AF1" w:rsidP="007767E6">
      <w:pPr>
        <w:pStyle w:val="BPnormalerText"/>
      </w:pPr>
      <w:r>
        <w:t xml:space="preserve">Die Klassen </w:t>
      </w:r>
      <w:r w:rsidRPr="00B77AF1">
        <w:t>/GIB/CX_DCP_ORDER_CONV_FAIL</w:t>
      </w:r>
      <w:r>
        <w:t xml:space="preserve">, </w:t>
      </w:r>
      <w:r w:rsidRPr="00B77AF1">
        <w:t>/GIB/CX_DCP_ORDER_CONV_INDI</w:t>
      </w:r>
      <w:r>
        <w:t xml:space="preserve"> und </w:t>
      </w:r>
      <w:r w:rsidRPr="00B77AF1">
        <w:t>/GIB/CX_DCP_ORDER_LOCKED /GIB/CX_DCP_ORDER_LOCKED</w:t>
      </w:r>
      <w:r>
        <w:t xml:space="preserve"> werden </w:t>
      </w:r>
      <w:proofErr w:type="spellStart"/>
      <w:r>
        <w:t>umgehangen</w:t>
      </w:r>
      <w:proofErr w:type="spellEnd"/>
      <w:r>
        <w:t xml:space="preserve"> und erben von </w:t>
      </w:r>
      <w:r w:rsidRPr="00B77AF1">
        <w:t>/GIB/CX_DCP_ORDER</w:t>
      </w:r>
      <w:r>
        <w:t xml:space="preserve">. </w:t>
      </w:r>
      <w:r w:rsidR="00722FD5" w:rsidRPr="00722FD5">
        <w:t>/GIB/CX_DCP_ORDER_INVALID_DEF</w:t>
      </w:r>
      <w:r w:rsidR="00722FD5">
        <w:t xml:space="preserve"> erbt von /GIB/CX_DCP_OPERATION.</w:t>
      </w:r>
      <w:bookmarkEnd w:id="0"/>
      <w:bookmarkEnd w:id="1"/>
      <w:bookmarkEnd w:id="2"/>
    </w:p>
    <w:p w:rsidR="007767E6" w:rsidRDefault="007767E6" w:rsidP="007767E6">
      <w:pPr>
        <w:pStyle w:val="BPnormalerText"/>
      </w:pPr>
      <w:bookmarkStart w:id="11" w:name="_GoBack"/>
      <w:bookmarkEnd w:id="11"/>
    </w:p>
    <w:sectPr w:rsidR="007767E6" w:rsidSect="00446A3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4C7A" w:rsidRDefault="00534C7A" w:rsidP="00740357">
      <w:pPr>
        <w:pStyle w:val="BPnormalerTextChar"/>
      </w:pPr>
      <w:r>
        <w:separator/>
      </w:r>
    </w:p>
  </w:endnote>
  <w:endnote w:type="continuationSeparator" w:id="0">
    <w:p w:rsidR="00534C7A" w:rsidRDefault="00534C7A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Bahnschrift Light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Pr="00F24EE6" w:rsidRDefault="002E18A8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proofErr w:type="gramStart"/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>
      <w:rPr>
        <w:b w:val="0"/>
        <w:i w:val="0"/>
        <w:color w:val="808080" w:themeColor="background1" w:themeShade="80"/>
        <w:sz w:val="18"/>
        <w:szCs w:val="18"/>
      </w:rPr>
      <w:t>ültig</w:t>
    </w:r>
    <w:proofErr w:type="gramEnd"/>
    <w:r>
      <w:rPr>
        <w:b w:val="0"/>
        <w:i w:val="0"/>
        <w:color w:val="808080" w:themeColor="background1" w:themeShade="80"/>
        <w:sz w:val="18"/>
        <w:szCs w:val="18"/>
      </w:rPr>
      <w:t xml:space="preserve">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Pr="00D46A8E" w:rsidRDefault="002E18A8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>
      <w:rPr>
        <w:b w:val="0"/>
        <w:i w:val="0"/>
        <w:color w:val="808080" w:themeColor="background1" w:themeShade="80"/>
        <w:sz w:val="18"/>
        <w:szCs w:val="18"/>
      </w:rPr>
      <w:t>ültig ab 01. Mai 2019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>
      <w:rPr>
        <w:b w:val="0"/>
        <w:i w:val="0"/>
        <w:noProof/>
        <w:color w:val="808080" w:themeColor="background1" w:themeShade="80"/>
        <w:sz w:val="18"/>
        <w:szCs w:val="18"/>
      </w:rPr>
      <w:t>9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Default="002E18A8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E18A8" w:rsidRPr="004875AF" w:rsidRDefault="002E18A8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G.I.B mbH</w:t>
                          </w:r>
                        </w:p>
                        <w:p w:rsidR="002E18A8" w:rsidRPr="004875AF" w:rsidRDefault="002E18A8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2E18A8" w:rsidRPr="004875AF" w:rsidRDefault="002E18A8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G.I.B mbH</w:t>
                    </w:r>
                  </w:p>
                  <w:p w:rsidR="002E18A8" w:rsidRPr="004875AF" w:rsidRDefault="002E18A8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E18A8" w:rsidRPr="004875AF" w:rsidRDefault="002E18A8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2E18A8" w:rsidRPr="004875AF" w:rsidRDefault="002E18A8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4C7A" w:rsidRDefault="00534C7A" w:rsidP="00740357">
      <w:pPr>
        <w:pStyle w:val="BPnormalerTextChar"/>
      </w:pPr>
      <w:r>
        <w:separator/>
      </w:r>
    </w:p>
  </w:footnote>
  <w:footnote w:type="continuationSeparator" w:id="0">
    <w:p w:rsidR="00534C7A" w:rsidRDefault="00534C7A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Pr="00F1199E" w:rsidRDefault="002E18A8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2E18A8" w:rsidRPr="00F24EE6" w:rsidTr="00F24EE6">
      <w:tc>
        <w:tcPr>
          <w:tcW w:w="7796" w:type="dxa"/>
        </w:tcPr>
        <w:p w:rsidR="002E18A8" w:rsidRPr="00F24EE6" w:rsidRDefault="002E18A8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2E18A8" w:rsidRPr="00F24EE6" w:rsidRDefault="002E18A8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Pr="00C064DB" w:rsidRDefault="00BF638A" w:rsidP="00895955">
    <w:pPr>
      <w:pStyle w:val="Kopfzeile"/>
      <w:tabs>
        <w:tab w:val="clear" w:pos="9356"/>
        <w:tab w:val="right" w:pos="9639"/>
      </w:tabs>
    </w:pPr>
    <w:r>
      <w:rPr>
        <w:b w:val="0"/>
        <w:i w:val="0"/>
        <w:color w:val="808080" w:themeColor="background1" w:themeShade="80"/>
        <w:sz w:val="18"/>
        <w:szCs w:val="18"/>
      </w:rPr>
      <w:t>Re-Design Ausnahmeklassen</w:t>
    </w:r>
    <w:r w:rsidR="002E18A8">
      <w:tab/>
    </w:r>
    <w:r w:rsidR="002E18A8">
      <w:rPr>
        <w:noProof/>
        <w:lang w:eastAsia="de-DE"/>
      </w:rPr>
      <w:drawing>
        <wp:inline distT="0" distB="0" distL="0" distR="0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2E18A8" w:rsidTr="00254B58">
      <w:tc>
        <w:tcPr>
          <w:tcW w:w="8222" w:type="dxa"/>
        </w:tcPr>
        <w:p w:rsidR="002E18A8" w:rsidRDefault="002E18A8" w:rsidP="00BE50AA">
          <w:pPr>
            <w:pStyle w:val="Kopfzeile"/>
            <w:jc w:val="right"/>
          </w:pPr>
        </w:p>
      </w:tc>
    </w:tr>
  </w:tbl>
  <w:p w:rsidR="002E18A8" w:rsidRPr="00BE50AA" w:rsidRDefault="002E18A8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8A8" w:rsidRDefault="002E18A8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3C2296"/>
    <w:multiLevelType w:val="hybridMultilevel"/>
    <w:tmpl w:val="34BEE13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832320F"/>
    <w:multiLevelType w:val="hybridMultilevel"/>
    <w:tmpl w:val="5E2C2FCA"/>
    <w:lvl w:ilvl="0" w:tplc="1FF2C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9"/>
  </w:num>
  <w:num w:numId="5">
    <w:abstractNumId w:val="7"/>
  </w:num>
  <w:num w:numId="6">
    <w:abstractNumId w:val="3"/>
  </w:num>
  <w:num w:numId="7">
    <w:abstractNumId w:val="15"/>
  </w:num>
  <w:num w:numId="8">
    <w:abstractNumId w:val="0"/>
  </w:num>
  <w:num w:numId="9">
    <w:abstractNumId w:val="10"/>
  </w:num>
  <w:num w:numId="10">
    <w:abstractNumId w:val="12"/>
  </w:num>
  <w:num w:numId="11">
    <w:abstractNumId w:val="1"/>
  </w:num>
  <w:num w:numId="12">
    <w:abstractNumId w:val="13"/>
  </w:num>
  <w:num w:numId="13">
    <w:abstractNumId w:val="2"/>
  </w:num>
  <w:num w:numId="14">
    <w:abstractNumId w:val="14"/>
  </w:num>
  <w:num w:numId="15">
    <w:abstractNumId w:val="8"/>
  </w:num>
  <w:num w:numId="16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A7D"/>
    <w:rsid w:val="000014BB"/>
    <w:rsid w:val="0000153A"/>
    <w:rsid w:val="00003CD9"/>
    <w:rsid w:val="00004D07"/>
    <w:rsid w:val="00004D58"/>
    <w:rsid w:val="00005D7E"/>
    <w:rsid w:val="00006071"/>
    <w:rsid w:val="00006BE7"/>
    <w:rsid w:val="000101DD"/>
    <w:rsid w:val="00015C17"/>
    <w:rsid w:val="0001671E"/>
    <w:rsid w:val="00021F37"/>
    <w:rsid w:val="000229B5"/>
    <w:rsid w:val="00022C24"/>
    <w:rsid w:val="000257E2"/>
    <w:rsid w:val="0004175A"/>
    <w:rsid w:val="00041924"/>
    <w:rsid w:val="00041C46"/>
    <w:rsid w:val="000516F7"/>
    <w:rsid w:val="00060D61"/>
    <w:rsid w:val="00065439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406C"/>
    <w:rsid w:val="000C4C4A"/>
    <w:rsid w:val="000C4F6B"/>
    <w:rsid w:val="000C579C"/>
    <w:rsid w:val="000C5891"/>
    <w:rsid w:val="000C766B"/>
    <w:rsid w:val="000C7A6F"/>
    <w:rsid w:val="000D1E6D"/>
    <w:rsid w:val="000D21EE"/>
    <w:rsid w:val="000D2C5F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0BE8"/>
    <w:rsid w:val="000F3885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2097"/>
    <w:rsid w:val="001633A9"/>
    <w:rsid w:val="001638E8"/>
    <w:rsid w:val="0016430F"/>
    <w:rsid w:val="0016698F"/>
    <w:rsid w:val="001704AC"/>
    <w:rsid w:val="00171DFC"/>
    <w:rsid w:val="00172E2F"/>
    <w:rsid w:val="001733E7"/>
    <w:rsid w:val="00177881"/>
    <w:rsid w:val="00177954"/>
    <w:rsid w:val="0018076E"/>
    <w:rsid w:val="00181C50"/>
    <w:rsid w:val="00182122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4C2B"/>
    <w:rsid w:val="001B57D4"/>
    <w:rsid w:val="001B659A"/>
    <w:rsid w:val="001B7EF5"/>
    <w:rsid w:val="001D1DA2"/>
    <w:rsid w:val="001D3A79"/>
    <w:rsid w:val="001D72E1"/>
    <w:rsid w:val="001E5466"/>
    <w:rsid w:val="001E582F"/>
    <w:rsid w:val="001F056C"/>
    <w:rsid w:val="001F0660"/>
    <w:rsid w:val="001F1E02"/>
    <w:rsid w:val="001F578B"/>
    <w:rsid w:val="00200DA7"/>
    <w:rsid w:val="00202FD1"/>
    <w:rsid w:val="00214E30"/>
    <w:rsid w:val="00221AD3"/>
    <w:rsid w:val="0022420C"/>
    <w:rsid w:val="00224B5C"/>
    <w:rsid w:val="00226A2B"/>
    <w:rsid w:val="00233B4B"/>
    <w:rsid w:val="002345C3"/>
    <w:rsid w:val="00241582"/>
    <w:rsid w:val="00241A8E"/>
    <w:rsid w:val="002477F0"/>
    <w:rsid w:val="00250BD7"/>
    <w:rsid w:val="00251CC3"/>
    <w:rsid w:val="00252E45"/>
    <w:rsid w:val="00254B58"/>
    <w:rsid w:val="00254FE0"/>
    <w:rsid w:val="00260791"/>
    <w:rsid w:val="00261A66"/>
    <w:rsid w:val="00262F1B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059F"/>
    <w:rsid w:val="002C325B"/>
    <w:rsid w:val="002C377D"/>
    <w:rsid w:val="002C79E4"/>
    <w:rsid w:val="002D1DB4"/>
    <w:rsid w:val="002D3665"/>
    <w:rsid w:val="002D372F"/>
    <w:rsid w:val="002D4BB8"/>
    <w:rsid w:val="002E034C"/>
    <w:rsid w:val="002E04C4"/>
    <w:rsid w:val="002E18A8"/>
    <w:rsid w:val="002E1B78"/>
    <w:rsid w:val="002E3541"/>
    <w:rsid w:val="002E412C"/>
    <w:rsid w:val="002E5DA5"/>
    <w:rsid w:val="002E6AF9"/>
    <w:rsid w:val="002F0E76"/>
    <w:rsid w:val="002F1076"/>
    <w:rsid w:val="002F1A6A"/>
    <w:rsid w:val="002F1B64"/>
    <w:rsid w:val="00300012"/>
    <w:rsid w:val="00300638"/>
    <w:rsid w:val="003007C6"/>
    <w:rsid w:val="0031046F"/>
    <w:rsid w:val="003125E0"/>
    <w:rsid w:val="00316564"/>
    <w:rsid w:val="003251FD"/>
    <w:rsid w:val="00332CA2"/>
    <w:rsid w:val="00333523"/>
    <w:rsid w:val="00336081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9728C"/>
    <w:rsid w:val="003B5C9D"/>
    <w:rsid w:val="003B7A7D"/>
    <w:rsid w:val="003D198D"/>
    <w:rsid w:val="003D239B"/>
    <w:rsid w:val="003D5ACB"/>
    <w:rsid w:val="003E6FA3"/>
    <w:rsid w:val="003F3770"/>
    <w:rsid w:val="003F62CC"/>
    <w:rsid w:val="003F7351"/>
    <w:rsid w:val="0040256A"/>
    <w:rsid w:val="004029D7"/>
    <w:rsid w:val="00403BB4"/>
    <w:rsid w:val="00406A47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3AF"/>
    <w:rsid w:val="00437A30"/>
    <w:rsid w:val="00440631"/>
    <w:rsid w:val="00440828"/>
    <w:rsid w:val="00446A3B"/>
    <w:rsid w:val="0044756D"/>
    <w:rsid w:val="004505A8"/>
    <w:rsid w:val="004550ED"/>
    <w:rsid w:val="00460580"/>
    <w:rsid w:val="00460CEA"/>
    <w:rsid w:val="0046312F"/>
    <w:rsid w:val="00463F96"/>
    <w:rsid w:val="00465B98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5B15"/>
    <w:rsid w:val="004A5B7A"/>
    <w:rsid w:val="004A7954"/>
    <w:rsid w:val="004B1237"/>
    <w:rsid w:val="004C07EA"/>
    <w:rsid w:val="004C3295"/>
    <w:rsid w:val="004C6B86"/>
    <w:rsid w:val="004D48C3"/>
    <w:rsid w:val="004D6407"/>
    <w:rsid w:val="004E432F"/>
    <w:rsid w:val="004F59B9"/>
    <w:rsid w:val="00506237"/>
    <w:rsid w:val="00506661"/>
    <w:rsid w:val="00515144"/>
    <w:rsid w:val="00516AE4"/>
    <w:rsid w:val="00520303"/>
    <w:rsid w:val="00524564"/>
    <w:rsid w:val="00527542"/>
    <w:rsid w:val="00530042"/>
    <w:rsid w:val="005333FE"/>
    <w:rsid w:val="00534C7A"/>
    <w:rsid w:val="00534D6B"/>
    <w:rsid w:val="00540576"/>
    <w:rsid w:val="00547FFE"/>
    <w:rsid w:val="00551486"/>
    <w:rsid w:val="00554B25"/>
    <w:rsid w:val="00555D00"/>
    <w:rsid w:val="00556F3C"/>
    <w:rsid w:val="00557791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0C3"/>
    <w:rsid w:val="005A098F"/>
    <w:rsid w:val="005A2518"/>
    <w:rsid w:val="005A4780"/>
    <w:rsid w:val="005A7324"/>
    <w:rsid w:val="005B1B9F"/>
    <w:rsid w:val="005B2737"/>
    <w:rsid w:val="005B3BB7"/>
    <w:rsid w:val="005C1F8A"/>
    <w:rsid w:val="005C3A85"/>
    <w:rsid w:val="005D2FD2"/>
    <w:rsid w:val="005D3493"/>
    <w:rsid w:val="005D6230"/>
    <w:rsid w:val="005D63AC"/>
    <w:rsid w:val="005E349B"/>
    <w:rsid w:val="005E6392"/>
    <w:rsid w:val="005E7810"/>
    <w:rsid w:val="005F218D"/>
    <w:rsid w:val="005F4084"/>
    <w:rsid w:val="005F5D90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A5DD3"/>
    <w:rsid w:val="006A5EC4"/>
    <w:rsid w:val="006D0DF9"/>
    <w:rsid w:val="006D0EF7"/>
    <w:rsid w:val="006D121B"/>
    <w:rsid w:val="006D3C48"/>
    <w:rsid w:val="006D5F4B"/>
    <w:rsid w:val="006E22FF"/>
    <w:rsid w:val="006E24A0"/>
    <w:rsid w:val="006F1F27"/>
    <w:rsid w:val="006F4553"/>
    <w:rsid w:val="00701416"/>
    <w:rsid w:val="00701A0F"/>
    <w:rsid w:val="00703B45"/>
    <w:rsid w:val="00704AAA"/>
    <w:rsid w:val="00707600"/>
    <w:rsid w:val="00707E93"/>
    <w:rsid w:val="00710F47"/>
    <w:rsid w:val="00714C07"/>
    <w:rsid w:val="00715168"/>
    <w:rsid w:val="00715FB6"/>
    <w:rsid w:val="007174FB"/>
    <w:rsid w:val="00722FD5"/>
    <w:rsid w:val="00724BD7"/>
    <w:rsid w:val="007268CD"/>
    <w:rsid w:val="00727E1D"/>
    <w:rsid w:val="007321E1"/>
    <w:rsid w:val="007343CC"/>
    <w:rsid w:val="00737598"/>
    <w:rsid w:val="00740357"/>
    <w:rsid w:val="007418B2"/>
    <w:rsid w:val="00744F82"/>
    <w:rsid w:val="00752188"/>
    <w:rsid w:val="007541D9"/>
    <w:rsid w:val="007563FD"/>
    <w:rsid w:val="007605DD"/>
    <w:rsid w:val="0077451C"/>
    <w:rsid w:val="00775C72"/>
    <w:rsid w:val="007767E6"/>
    <w:rsid w:val="007817BA"/>
    <w:rsid w:val="007851F9"/>
    <w:rsid w:val="00786975"/>
    <w:rsid w:val="007869FA"/>
    <w:rsid w:val="00791851"/>
    <w:rsid w:val="00792EE0"/>
    <w:rsid w:val="00794932"/>
    <w:rsid w:val="007A0F2F"/>
    <w:rsid w:val="007A760A"/>
    <w:rsid w:val="007B10F3"/>
    <w:rsid w:val="007B76F0"/>
    <w:rsid w:val="007D0408"/>
    <w:rsid w:val="007D12A5"/>
    <w:rsid w:val="007E0A68"/>
    <w:rsid w:val="007E141D"/>
    <w:rsid w:val="007E33CD"/>
    <w:rsid w:val="007E3D9B"/>
    <w:rsid w:val="007E691C"/>
    <w:rsid w:val="007F6CAC"/>
    <w:rsid w:val="007F758E"/>
    <w:rsid w:val="007F7BAD"/>
    <w:rsid w:val="00811369"/>
    <w:rsid w:val="00812BC7"/>
    <w:rsid w:val="00816FB3"/>
    <w:rsid w:val="008206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55333"/>
    <w:rsid w:val="00861420"/>
    <w:rsid w:val="0086344F"/>
    <w:rsid w:val="008636C0"/>
    <w:rsid w:val="00865102"/>
    <w:rsid w:val="0086513A"/>
    <w:rsid w:val="00867199"/>
    <w:rsid w:val="00871962"/>
    <w:rsid w:val="008726A4"/>
    <w:rsid w:val="00872DD0"/>
    <w:rsid w:val="008738EB"/>
    <w:rsid w:val="0087549A"/>
    <w:rsid w:val="008816EC"/>
    <w:rsid w:val="00881891"/>
    <w:rsid w:val="008839BA"/>
    <w:rsid w:val="008839D0"/>
    <w:rsid w:val="00895955"/>
    <w:rsid w:val="00895B1E"/>
    <w:rsid w:val="008A7065"/>
    <w:rsid w:val="008A7092"/>
    <w:rsid w:val="008B02CE"/>
    <w:rsid w:val="008B24B9"/>
    <w:rsid w:val="008B4A7D"/>
    <w:rsid w:val="008B588B"/>
    <w:rsid w:val="008B72D4"/>
    <w:rsid w:val="008D21C4"/>
    <w:rsid w:val="008D2200"/>
    <w:rsid w:val="008D40E4"/>
    <w:rsid w:val="008E51B4"/>
    <w:rsid w:val="008E59F5"/>
    <w:rsid w:val="008E6525"/>
    <w:rsid w:val="008F30E0"/>
    <w:rsid w:val="008F5A74"/>
    <w:rsid w:val="008F782C"/>
    <w:rsid w:val="00902539"/>
    <w:rsid w:val="00921921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2A1"/>
    <w:rsid w:val="00960B71"/>
    <w:rsid w:val="00963242"/>
    <w:rsid w:val="009634D1"/>
    <w:rsid w:val="00966CCC"/>
    <w:rsid w:val="00967322"/>
    <w:rsid w:val="00971B36"/>
    <w:rsid w:val="00971E77"/>
    <w:rsid w:val="00973670"/>
    <w:rsid w:val="00973B8D"/>
    <w:rsid w:val="00977956"/>
    <w:rsid w:val="009805D2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57E"/>
    <w:rsid w:val="009F768F"/>
    <w:rsid w:val="00A00CE0"/>
    <w:rsid w:val="00A016D3"/>
    <w:rsid w:val="00A05F37"/>
    <w:rsid w:val="00A0649B"/>
    <w:rsid w:val="00A1346D"/>
    <w:rsid w:val="00A14FB5"/>
    <w:rsid w:val="00A15D00"/>
    <w:rsid w:val="00A2055E"/>
    <w:rsid w:val="00A23BC5"/>
    <w:rsid w:val="00A27FF1"/>
    <w:rsid w:val="00A352F4"/>
    <w:rsid w:val="00A40B79"/>
    <w:rsid w:val="00A40BB8"/>
    <w:rsid w:val="00A41374"/>
    <w:rsid w:val="00A4312F"/>
    <w:rsid w:val="00A44750"/>
    <w:rsid w:val="00A47690"/>
    <w:rsid w:val="00A519B7"/>
    <w:rsid w:val="00A57165"/>
    <w:rsid w:val="00A57703"/>
    <w:rsid w:val="00A57B3E"/>
    <w:rsid w:val="00A622C7"/>
    <w:rsid w:val="00A623FA"/>
    <w:rsid w:val="00A65C32"/>
    <w:rsid w:val="00A70246"/>
    <w:rsid w:val="00A70835"/>
    <w:rsid w:val="00A70B56"/>
    <w:rsid w:val="00A73CDA"/>
    <w:rsid w:val="00A87B63"/>
    <w:rsid w:val="00A91EF6"/>
    <w:rsid w:val="00AA1C73"/>
    <w:rsid w:val="00AA6997"/>
    <w:rsid w:val="00AB0EEB"/>
    <w:rsid w:val="00AB4133"/>
    <w:rsid w:val="00AC4ADE"/>
    <w:rsid w:val="00AC6859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15E9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1B29"/>
    <w:rsid w:val="00B5355B"/>
    <w:rsid w:val="00B55D61"/>
    <w:rsid w:val="00B57EB0"/>
    <w:rsid w:val="00B60C70"/>
    <w:rsid w:val="00B6153C"/>
    <w:rsid w:val="00B6238B"/>
    <w:rsid w:val="00B64952"/>
    <w:rsid w:val="00B64EC5"/>
    <w:rsid w:val="00B71C60"/>
    <w:rsid w:val="00B77AF1"/>
    <w:rsid w:val="00B81B71"/>
    <w:rsid w:val="00B81F20"/>
    <w:rsid w:val="00B90CF2"/>
    <w:rsid w:val="00B92AE4"/>
    <w:rsid w:val="00B94270"/>
    <w:rsid w:val="00B97A7F"/>
    <w:rsid w:val="00B97EB2"/>
    <w:rsid w:val="00BA1079"/>
    <w:rsid w:val="00BA12FA"/>
    <w:rsid w:val="00BA199B"/>
    <w:rsid w:val="00BA27D1"/>
    <w:rsid w:val="00BA2912"/>
    <w:rsid w:val="00BA2B0F"/>
    <w:rsid w:val="00BA3A43"/>
    <w:rsid w:val="00BA666A"/>
    <w:rsid w:val="00BB28B6"/>
    <w:rsid w:val="00BB780B"/>
    <w:rsid w:val="00BC4FC3"/>
    <w:rsid w:val="00BC5104"/>
    <w:rsid w:val="00BE1433"/>
    <w:rsid w:val="00BE15E5"/>
    <w:rsid w:val="00BE50AA"/>
    <w:rsid w:val="00BF3A3E"/>
    <w:rsid w:val="00BF4951"/>
    <w:rsid w:val="00BF638A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7681D"/>
    <w:rsid w:val="00C8027F"/>
    <w:rsid w:val="00C83333"/>
    <w:rsid w:val="00C8423D"/>
    <w:rsid w:val="00C846AB"/>
    <w:rsid w:val="00C8780B"/>
    <w:rsid w:val="00C9161B"/>
    <w:rsid w:val="00C91E56"/>
    <w:rsid w:val="00C92603"/>
    <w:rsid w:val="00CA1588"/>
    <w:rsid w:val="00CA26C2"/>
    <w:rsid w:val="00CA3A1D"/>
    <w:rsid w:val="00CB0310"/>
    <w:rsid w:val="00CB11C5"/>
    <w:rsid w:val="00CB2435"/>
    <w:rsid w:val="00CB4C6F"/>
    <w:rsid w:val="00CB50AE"/>
    <w:rsid w:val="00CB7475"/>
    <w:rsid w:val="00CC1238"/>
    <w:rsid w:val="00CD1423"/>
    <w:rsid w:val="00CD6307"/>
    <w:rsid w:val="00CD63D8"/>
    <w:rsid w:val="00CE14F6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6E8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3C18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C61CE"/>
    <w:rsid w:val="00DD0178"/>
    <w:rsid w:val="00DD1780"/>
    <w:rsid w:val="00DD6A9D"/>
    <w:rsid w:val="00DE18C8"/>
    <w:rsid w:val="00DE668A"/>
    <w:rsid w:val="00DE7CBD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4032F"/>
    <w:rsid w:val="00E43A42"/>
    <w:rsid w:val="00E45817"/>
    <w:rsid w:val="00E47076"/>
    <w:rsid w:val="00E5647A"/>
    <w:rsid w:val="00E56F35"/>
    <w:rsid w:val="00E57C99"/>
    <w:rsid w:val="00E635D8"/>
    <w:rsid w:val="00E667C7"/>
    <w:rsid w:val="00E6703E"/>
    <w:rsid w:val="00E7004A"/>
    <w:rsid w:val="00E73CDB"/>
    <w:rsid w:val="00E91DFF"/>
    <w:rsid w:val="00E94967"/>
    <w:rsid w:val="00E952BB"/>
    <w:rsid w:val="00E95AB4"/>
    <w:rsid w:val="00EA10C4"/>
    <w:rsid w:val="00EA51B9"/>
    <w:rsid w:val="00EB316C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E0E5E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175E4"/>
    <w:rsid w:val="00F23612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3D67"/>
    <w:rsid w:val="00FC6009"/>
    <w:rsid w:val="00FD0677"/>
    <w:rsid w:val="00FD6E5D"/>
    <w:rsid w:val="00FD798B"/>
    <w:rsid w:val="00FE5D5A"/>
    <w:rsid w:val="00FE7AC6"/>
    <w:rsid w:val="00FF00EA"/>
    <w:rsid w:val="00FF1D3E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2146ADE"/>
  <w15:docId w15:val="{FAA12840-0415-44DF-8C32-1D17D5539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link w:val="BPUeberschrift2Zchn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link w:val="BPUeberschrift3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qFormat/>
    <w:rsid w:val="00254B58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  <w:style w:type="paragraph" w:customStyle="1" w:styleId="BPAufzaehlung">
    <w:name w:val="BP_Aufzaehlung"/>
    <w:basedOn w:val="Standard"/>
    <w:rsid w:val="003B7A7D"/>
    <w:pPr>
      <w:tabs>
        <w:tab w:val="num" w:pos="360"/>
      </w:tabs>
      <w:spacing w:before="40" w:after="40"/>
      <w:ind w:left="360" w:hanging="360"/>
    </w:pPr>
  </w:style>
  <w:style w:type="character" w:customStyle="1" w:styleId="BPUeberschrift3Char">
    <w:name w:val="BP_Ueberschrift_3 Char"/>
    <w:link w:val="BPUeberschrift3"/>
    <w:rsid w:val="003B7A7D"/>
    <w:rPr>
      <w:rFonts w:ascii="Arial" w:hAnsi="Arial" w:cs="Arial"/>
      <w:b/>
      <w:bCs/>
      <w:iCs/>
      <w:color w:val="3B3838" w:themeColor="background2" w:themeShade="40"/>
      <w:kern w:val="32"/>
      <w:sz w:val="24"/>
      <w:szCs w:val="26"/>
      <w:lang w:eastAsia="en-US"/>
    </w:rPr>
  </w:style>
  <w:style w:type="character" w:customStyle="1" w:styleId="BPUeberschrift2Zchn">
    <w:name w:val="BP_Ueberschrift_2 Zchn"/>
    <w:link w:val="BPUeberschrift2"/>
    <w:rsid w:val="003B7A7D"/>
    <w:rPr>
      <w:rFonts w:ascii="Arial" w:hAnsi="Arial" w:cs="Arial"/>
      <w:b/>
      <w:i/>
      <w:iCs/>
      <w:color w:val="3B3838" w:themeColor="background2" w:themeShade="40"/>
      <w:kern w:val="32"/>
      <w:sz w:val="24"/>
      <w:szCs w:val="28"/>
      <w:lang w:eastAsia="en-US"/>
    </w:rPr>
  </w:style>
  <w:style w:type="paragraph" w:customStyle="1" w:styleId="paragraph">
    <w:name w:val="paragraph"/>
    <w:basedOn w:val="Standard"/>
    <w:rsid w:val="003B7A7D"/>
    <w:pPr>
      <w:spacing w:before="100" w:beforeAutospacing="1" w:after="100" w:afterAutospacing="1"/>
    </w:pPr>
    <w:rPr>
      <w:rFonts w:ascii="Times New Roman" w:hAnsi="Times New Roman"/>
      <w:sz w:val="24"/>
      <w:lang w:eastAsia="de-DE"/>
    </w:rPr>
  </w:style>
  <w:style w:type="character" w:customStyle="1" w:styleId="normaltextrun">
    <w:name w:val="normaltextrun"/>
    <w:rsid w:val="003B7A7D"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4C6B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4C6B86"/>
    <w:rPr>
      <w:rFonts w:ascii="Courier New" w:hAnsi="Courier New" w:cs="Courier New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F30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eg"/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73FB90-6EDE-4AEE-8AE6-9F3333C23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441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Georg, Rademacher</dc:creator>
  <cp:lastModifiedBy>Hopmann, Peter</cp:lastModifiedBy>
  <cp:revision>97</cp:revision>
  <cp:lastPrinted>2019-04-04T06:53:00Z</cp:lastPrinted>
  <dcterms:created xsi:type="dcterms:W3CDTF">2019-04-25T14:30:00Z</dcterms:created>
  <dcterms:modified xsi:type="dcterms:W3CDTF">2020-05-28T12:06:00Z</dcterms:modified>
</cp:coreProperties>
</file>