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358" w:rsidRDefault="000C5ABC">
      <w:pPr>
        <w:rPr>
          <w:b/>
          <w:sz w:val="32"/>
          <w:szCs w:val="32"/>
        </w:rPr>
      </w:pPr>
      <w:r w:rsidRPr="000C5ABC">
        <w:rPr>
          <w:b/>
          <w:sz w:val="32"/>
          <w:szCs w:val="32"/>
        </w:rPr>
        <w:t>Fehlende Transportobjekte –Vergleich FE0 und FQ0</w:t>
      </w:r>
    </w:p>
    <w:p w:rsidR="000C5ABC" w:rsidRDefault="000C5ABC">
      <w:pPr>
        <w:rPr>
          <w:b/>
          <w:sz w:val="32"/>
          <w:szCs w:val="32"/>
        </w:rPr>
      </w:pPr>
    </w:p>
    <w:p w:rsidR="000C5ABC" w:rsidRDefault="000C5ABC">
      <w:pPr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Nr. 1 </w:t>
      </w:r>
      <w:r w:rsidRPr="000C5ABC">
        <w:rPr>
          <w:sz w:val="28"/>
          <w:szCs w:val="28"/>
        </w:rPr>
        <w:t>Sämtliche Rollen mit der Rollenbezeichnung S fehlen in der FQ0.</w:t>
      </w:r>
      <w:r w:rsidRPr="000C5ABC">
        <w:rPr>
          <w:b/>
          <w:sz w:val="28"/>
          <w:szCs w:val="28"/>
        </w:rPr>
        <w:t xml:space="preserve"> </w:t>
      </w:r>
    </w:p>
    <w:p w:rsidR="000C5ABC" w:rsidRDefault="000C5ABC">
      <w:pPr>
        <w:rPr>
          <w:b/>
          <w:sz w:val="28"/>
          <w:szCs w:val="28"/>
        </w:rPr>
      </w:pPr>
    </w:p>
    <w:p w:rsidR="000C5ABC" w:rsidRDefault="000C5AB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FE0 </w:t>
      </w:r>
    </w:p>
    <w:p w:rsidR="000C5ABC" w:rsidRDefault="000C5ABC">
      <w:pPr>
        <w:rPr>
          <w:b/>
          <w:sz w:val="28"/>
          <w:szCs w:val="28"/>
        </w:rPr>
      </w:pPr>
      <w:r>
        <w:rPr>
          <w:noProof/>
          <w:lang w:eastAsia="de-DE"/>
        </w:rPr>
        <w:drawing>
          <wp:inline distT="0" distB="0" distL="0" distR="0" wp14:anchorId="7FEF98FD" wp14:editId="25CD178D">
            <wp:extent cx="2273417" cy="2241665"/>
            <wp:effectExtent l="19050" t="19050" r="12700" b="2540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73417" cy="2241665"/>
                    </a:xfrm>
                    <a:prstGeom prst="rect">
                      <a:avLst/>
                    </a:prstGeom>
                    <a:ln w="190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0C5ABC" w:rsidRDefault="000C5ABC">
      <w:pPr>
        <w:rPr>
          <w:b/>
          <w:sz w:val="28"/>
          <w:szCs w:val="28"/>
        </w:rPr>
      </w:pPr>
    </w:p>
    <w:p w:rsidR="000C5ABC" w:rsidRDefault="000C5ABC">
      <w:pPr>
        <w:rPr>
          <w:b/>
          <w:sz w:val="28"/>
          <w:szCs w:val="28"/>
        </w:rPr>
      </w:pPr>
      <w:r>
        <w:rPr>
          <w:b/>
          <w:sz w:val="28"/>
          <w:szCs w:val="28"/>
        </w:rPr>
        <w:t>FQ0</w:t>
      </w:r>
    </w:p>
    <w:p w:rsidR="000C5ABC" w:rsidRDefault="000C5ABC">
      <w:pPr>
        <w:rPr>
          <w:b/>
          <w:sz w:val="28"/>
          <w:szCs w:val="28"/>
        </w:rPr>
      </w:pPr>
    </w:p>
    <w:p w:rsidR="000C5ABC" w:rsidRDefault="000C5ABC">
      <w:pPr>
        <w:rPr>
          <w:b/>
          <w:sz w:val="28"/>
          <w:szCs w:val="28"/>
        </w:rPr>
      </w:pPr>
      <w:r>
        <w:rPr>
          <w:noProof/>
          <w:lang w:eastAsia="de-DE"/>
        </w:rPr>
        <w:drawing>
          <wp:inline distT="0" distB="0" distL="0" distR="0" wp14:anchorId="5B41355B" wp14:editId="6FA8D4C0">
            <wp:extent cx="1689187" cy="2248016"/>
            <wp:effectExtent l="19050" t="19050" r="25400" b="190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9187" cy="2248016"/>
                    </a:xfrm>
                    <a:prstGeom prst="rect">
                      <a:avLst/>
                    </a:prstGeom>
                    <a:ln w="190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0C5ABC" w:rsidRDefault="000C5ABC">
      <w:pPr>
        <w:rPr>
          <w:b/>
          <w:sz w:val="28"/>
          <w:szCs w:val="28"/>
        </w:rPr>
      </w:pPr>
    </w:p>
    <w:p w:rsidR="000C5ABC" w:rsidRDefault="000C5ABC">
      <w:pPr>
        <w:rPr>
          <w:b/>
          <w:sz w:val="28"/>
          <w:szCs w:val="28"/>
        </w:rPr>
      </w:pPr>
    </w:p>
    <w:p w:rsidR="000C5ABC" w:rsidRDefault="000C5ABC">
      <w:pPr>
        <w:rPr>
          <w:b/>
          <w:sz w:val="28"/>
          <w:szCs w:val="28"/>
        </w:rPr>
      </w:pPr>
    </w:p>
    <w:p w:rsidR="000C5ABC" w:rsidRDefault="000C5ABC">
      <w:pPr>
        <w:rPr>
          <w:b/>
          <w:sz w:val="28"/>
          <w:szCs w:val="28"/>
        </w:rPr>
      </w:pPr>
    </w:p>
    <w:p w:rsidR="000C5ABC" w:rsidRDefault="000C5ABC">
      <w:pPr>
        <w:rPr>
          <w:sz w:val="24"/>
          <w:szCs w:val="24"/>
        </w:rPr>
      </w:pPr>
      <w:r>
        <w:rPr>
          <w:b/>
          <w:sz w:val="28"/>
          <w:szCs w:val="28"/>
        </w:rPr>
        <w:lastRenderedPageBreak/>
        <w:t xml:space="preserve">Nr. 2 </w:t>
      </w:r>
      <w:r w:rsidRPr="000C5ABC">
        <w:rPr>
          <w:sz w:val="24"/>
          <w:szCs w:val="24"/>
        </w:rPr>
        <w:t xml:space="preserve">fehlende Benutzereinstellungen in der FQ0 welche über das RAC mitgegeben wurden. </w:t>
      </w:r>
    </w:p>
    <w:p w:rsidR="000C5ABC" w:rsidRDefault="000C5ABC">
      <w:pPr>
        <w:rPr>
          <w:sz w:val="24"/>
          <w:szCs w:val="24"/>
        </w:rPr>
      </w:pPr>
    </w:p>
    <w:p w:rsidR="000C5ABC" w:rsidRPr="000C5ABC" w:rsidRDefault="000C5ABC">
      <w:pPr>
        <w:rPr>
          <w:b/>
          <w:sz w:val="24"/>
          <w:szCs w:val="24"/>
        </w:rPr>
      </w:pPr>
      <w:r w:rsidRPr="000C5ABC">
        <w:rPr>
          <w:b/>
          <w:sz w:val="24"/>
          <w:szCs w:val="24"/>
        </w:rPr>
        <w:t>FE0</w:t>
      </w:r>
    </w:p>
    <w:p w:rsidR="000C5ABC" w:rsidRDefault="000C5ABC">
      <w:pPr>
        <w:rPr>
          <w:sz w:val="24"/>
          <w:szCs w:val="24"/>
        </w:rPr>
      </w:pPr>
      <w:r>
        <w:rPr>
          <w:noProof/>
          <w:lang w:eastAsia="de-DE"/>
        </w:rPr>
        <w:drawing>
          <wp:inline distT="0" distB="0" distL="0" distR="0" wp14:anchorId="12D9E5D7" wp14:editId="4C5314A3">
            <wp:extent cx="4457929" cy="3683189"/>
            <wp:effectExtent l="19050" t="19050" r="19050" b="1270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57929" cy="3683189"/>
                    </a:xfrm>
                    <a:prstGeom prst="rect">
                      <a:avLst/>
                    </a:prstGeom>
                    <a:ln w="190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0C5ABC" w:rsidRDefault="000C5ABC">
      <w:pPr>
        <w:rPr>
          <w:sz w:val="24"/>
          <w:szCs w:val="24"/>
        </w:rPr>
      </w:pPr>
    </w:p>
    <w:p w:rsidR="000C5ABC" w:rsidRDefault="000C5ABC">
      <w:pPr>
        <w:rPr>
          <w:b/>
          <w:sz w:val="24"/>
          <w:szCs w:val="24"/>
        </w:rPr>
      </w:pPr>
      <w:r w:rsidRPr="000C5ABC">
        <w:rPr>
          <w:b/>
          <w:sz w:val="24"/>
          <w:szCs w:val="24"/>
        </w:rPr>
        <w:t>FQ0</w:t>
      </w:r>
    </w:p>
    <w:p w:rsidR="000C5ABC" w:rsidRDefault="000C5ABC">
      <w:pPr>
        <w:rPr>
          <w:b/>
          <w:sz w:val="24"/>
          <w:szCs w:val="24"/>
        </w:rPr>
      </w:pPr>
    </w:p>
    <w:p w:rsidR="000C5ABC" w:rsidRDefault="000C5ABC">
      <w:pPr>
        <w:rPr>
          <w:b/>
          <w:sz w:val="24"/>
          <w:szCs w:val="24"/>
        </w:rPr>
      </w:pPr>
      <w:r>
        <w:rPr>
          <w:noProof/>
          <w:lang w:eastAsia="de-DE"/>
        </w:rPr>
        <w:drawing>
          <wp:inline distT="0" distB="0" distL="0" distR="0" wp14:anchorId="6F56FD04" wp14:editId="77356A3A">
            <wp:extent cx="5760720" cy="3342640"/>
            <wp:effectExtent l="19050" t="19050" r="11430" b="1016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42640"/>
                    </a:xfrm>
                    <a:prstGeom prst="rect">
                      <a:avLst/>
                    </a:prstGeom>
                    <a:ln w="190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0C5ABC" w:rsidRDefault="000C5ABC">
      <w:pPr>
        <w:rPr>
          <w:b/>
          <w:sz w:val="24"/>
          <w:szCs w:val="24"/>
        </w:rPr>
      </w:pPr>
    </w:p>
    <w:p w:rsidR="000C5ABC" w:rsidRDefault="000C5ABC">
      <w:pPr>
        <w:rPr>
          <w:sz w:val="24"/>
          <w:szCs w:val="24"/>
        </w:rPr>
      </w:pPr>
      <w:r>
        <w:rPr>
          <w:b/>
          <w:sz w:val="24"/>
          <w:szCs w:val="24"/>
        </w:rPr>
        <w:t>Nr.3 Die</w:t>
      </w:r>
      <w:r w:rsidRPr="000C5ABC">
        <w:rPr>
          <w:sz w:val="24"/>
          <w:szCs w:val="24"/>
        </w:rPr>
        <w:t xml:space="preserve"> Selektionsmasken </w:t>
      </w:r>
      <w:r>
        <w:rPr>
          <w:sz w:val="24"/>
          <w:szCs w:val="24"/>
        </w:rPr>
        <w:t xml:space="preserve">der Tätigkeiten </w:t>
      </w:r>
      <w:r w:rsidRPr="000C5ABC">
        <w:rPr>
          <w:sz w:val="24"/>
          <w:szCs w:val="24"/>
        </w:rPr>
        <w:t>für alle Rollen dessen Rollenbezeichnung mit S Enden sind nun nicht mehr vollständig. Siehe in</w:t>
      </w:r>
      <w:bookmarkStart w:id="0" w:name="_GoBack"/>
      <w:bookmarkEnd w:id="0"/>
      <w:r w:rsidRPr="000C5ABC">
        <w:rPr>
          <w:sz w:val="24"/>
          <w:szCs w:val="24"/>
        </w:rPr>
        <w:t xml:space="preserve"> Abhängigkeit mit Nr1. </w:t>
      </w:r>
    </w:p>
    <w:p w:rsidR="000C5ABC" w:rsidRDefault="000C5ABC">
      <w:pPr>
        <w:rPr>
          <w:sz w:val="24"/>
          <w:szCs w:val="24"/>
        </w:rPr>
      </w:pPr>
    </w:p>
    <w:p w:rsidR="000C5ABC" w:rsidRPr="000C5ABC" w:rsidRDefault="000C5ABC">
      <w:pPr>
        <w:rPr>
          <w:sz w:val="24"/>
          <w:szCs w:val="24"/>
        </w:rPr>
      </w:pPr>
      <w:r>
        <w:rPr>
          <w:noProof/>
          <w:lang w:eastAsia="de-DE"/>
        </w:rPr>
        <w:drawing>
          <wp:inline distT="0" distB="0" distL="0" distR="0" wp14:anchorId="645609A7" wp14:editId="112F7B12">
            <wp:extent cx="5760720" cy="3120390"/>
            <wp:effectExtent l="19050" t="19050" r="11430" b="2286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  <a:ln w="190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 w:rsidR="000C5ABC" w:rsidRPr="000C5AB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5ABC"/>
    <w:rsid w:val="000C5ABC"/>
    <w:rsid w:val="00D32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45299"/>
  <w15:chartTrackingRefBased/>
  <w15:docId w15:val="{0E4094C6-F402-4AD8-A031-FC013D205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</Words>
  <Characters>353</Characters>
  <Application>Microsoft Office Word</Application>
  <DocSecurity>0</DocSecurity>
  <Lines>2</Lines>
  <Paragraphs>1</Paragraphs>
  <ScaleCrop>false</ScaleCrop>
  <Company>ifm electronic gmbh</Company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2020-03-26T11:20:00Z</dcterms:created>
  <dcterms:modified xsi:type="dcterms:W3CDTF">2020-03-26T11:26:00Z</dcterms:modified>
</cp:coreProperties>
</file>