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C165F1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254B58" w:rsidRDefault="00C165F1" w:rsidP="00BA2B0F">
            <w:pPr>
              <w:pStyle w:val="BPnormalerTextChar"/>
              <w:rPr>
                <w:rFonts w:cs="Arial"/>
                <w:color w:val="808080" w:themeColor="background1" w:themeShade="80"/>
                <w:sz w:val="31"/>
                <w:szCs w:val="31"/>
              </w:rPr>
            </w:pPr>
            <w:bookmarkStart w:id="0" w:name="_Toc105991751"/>
            <w:r>
              <w:rPr>
                <w:rFonts w:cs="Arial"/>
                <w:color w:val="808080" w:themeColor="background1" w:themeShade="80"/>
                <w:sz w:val="31"/>
                <w:szCs w:val="31"/>
              </w:rPr>
              <w:t>Anforderung</w:t>
            </w:r>
          </w:p>
          <w:p w:rsidR="00BA2B0F" w:rsidRPr="00254B58" w:rsidRDefault="00C165F1" w:rsidP="00BA2B0F">
            <w:pPr>
              <w:pStyle w:val="BPnormalerTextChar"/>
              <w:rPr>
                <w:rFonts w:cs="Arial"/>
                <w:color w:val="3B3838" w:themeColor="background2" w:themeShade="40"/>
                <w:sz w:val="40"/>
                <w:szCs w:val="40"/>
              </w:rPr>
            </w:pPr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Fiori </w:t>
            </w:r>
            <w:proofErr w:type="spellStart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>Elements</w:t>
            </w:r>
            <w:proofErr w:type="spellEnd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 xml:space="preserve"> </w:t>
            </w:r>
            <w:proofErr w:type="spellStart"/>
            <w:r>
              <w:rPr>
                <w:rFonts w:cs="Arial"/>
                <w:color w:val="3B3838" w:themeColor="background2" w:themeShade="40"/>
                <w:sz w:val="70"/>
                <w:szCs w:val="70"/>
                <w:lang w:val="it-IT"/>
              </w:rPr>
              <w:t>Abweichungsanalyse</w:t>
            </w:r>
            <w:proofErr w:type="spellEnd"/>
          </w:p>
          <w:p w:rsidR="00B651B0" w:rsidRDefault="00C165F1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SCX </w:t>
            </w:r>
            <w:proofErr w:type="spellStart"/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>Forecast</w:t>
            </w:r>
            <w:proofErr w:type="spellEnd"/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t xml:space="preserve"> </w:t>
            </w:r>
          </w:p>
          <w:p w:rsidR="00B651B0" w:rsidRDefault="00B651B0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</w:p>
          <w:p w:rsidR="00B651B0" w:rsidRDefault="00B651B0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</w:p>
          <w:p w:rsidR="000C4C4A" w:rsidRPr="001F056C" w:rsidRDefault="00C165F1" w:rsidP="00C165F1">
            <w:pPr>
              <w:pStyle w:val="Titel"/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</w:pP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softHyphen/>
            </w:r>
            <w:r>
              <w:rPr>
                <w:rFonts w:cs="Arial"/>
                <w:b w:val="0"/>
                <w:color w:val="3B3838" w:themeColor="background2" w:themeShade="40"/>
                <w:sz w:val="36"/>
                <w:szCs w:val="36"/>
                <w:lang w:val="it-IT"/>
              </w:rPr>
              <w:softHyphen/>
            </w:r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651B0" w:rsidRDefault="00B651B0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</w:p>
          <w:p w:rsidR="00BA2B0F" w:rsidRPr="00B60C70" w:rsidRDefault="00C165F1" w:rsidP="00B60C70">
            <w:pPr>
              <w:pStyle w:val="BPnormalerTextChar"/>
              <w:rPr>
                <w:rFonts w:cs="Arial"/>
                <w:color w:val="002060"/>
                <w:sz w:val="28"/>
                <w:szCs w:val="28"/>
              </w:rPr>
            </w:pPr>
            <w:r>
              <w:rPr>
                <w:rFonts w:cs="Arial"/>
                <w:color w:val="002060"/>
                <w:sz w:val="28"/>
                <w:szCs w:val="28"/>
              </w:rPr>
              <w:t>Version 1.0 13.1.2019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254B58" w:rsidRDefault="00D72379" w:rsidP="00D72379">
      <w:pPr>
        <w:pStyle w:val="BPnormalerText"/>
        <w:rPr>
          <w:b/>
          <w:bCs/>
          <w:color w:val="3B3838" w:themeColor="background2" w:themeShade="40"/>
        </w:rPr>
      </w:pPr>
      <w:r w:rsidRPr="00254B58">
        <w:rPr>
          <w:b/>
          <w:bCs/>
          <w:color w:val="3B3838" w:themeColor="background2" w:themeShade="4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9858FD" w:rsidRDefault="00354EF3">
      <w:pPr>
        <w:pStyle w:val="BPnormalerTextChar"/>
      </w:pPr>
      <w:r w:rsidRPr="00F33C3B">
        <w:br w:type="page"/>
      </w:r>
    </w:p>
    <w:p w:rsidR="005D6230" w:rsidRPr="00254B58" w:rsidRDefault="002C325B">
      <w:pPr>
        <w:pStyle w:val="BPnormalerTextChar"/>
        <w:rPr>
          <w:b/>
          <w:color w:val="3B3838" w:themeColor="background2" w:themeShade="40"/>
          <w:sz w:val="28"/>
          <w:szCs w:val="28"/>
          <w:u w:color="002060"/>
        </w:rPr>
      </w:pPr>
      <w:r w:rsidRPr="00254B58">
        <w:rPr>
          <w:b/>
          <w:color w:val="3B3838" w:themeColor="background2" w:themeShade="40"/>
          <w:sz w:val="28"/>
          <w:szCs w:val="28"/>
          <w:u w:color="002060"/>
        </w:rPr>
        <w:lastRenderedPageBreak/>
        <w:t>INHALTSVERZEICHNIS</w:t>
      </w:r>
    </w:p>
    <w:p w:rsidR="001F056C" w:rsidRPr="001F056C" w:rsidRDefault="001F056C" w:rsidP="001F056C">
      <w:pPr>
        <w:pStyle w:val="BPnormalerText"/>
        <w:rPr>
          <w:color w:val="3B3838" w:themeColor="background2" w:themeShade="40"/>
          <w:sz w:val="24"/>
          <w:u w:color="002060"/>
        </w:rPr>
      </w:pPr>
    </w:p>
    <w:p w:rsidR="003E2317" w:rsidRDefault="001F056C">
      <w:pPr>
        <w:pStyle w:val="Verzeichnis1"/>
        <w:rPr>
          <w:rFonts w:asciiTheme="minorHAnsi" w:eastAsiaTheme="minorEastAsia" w:hAnsiTheme="minorHAnsi" w:cstheme="minorBidi"/>
          <w:b w:val="0"/>
          <w:i w:val="0"/>
          <w:noProof/>
          <w:color w:val="auto"/>
          <w:sz w:val="22"/>
          <w:szCs w:val="22"/>
          <w:lang w:eastAsia="de-DE"/>
        </w:rPr>
      </w:pPr>
      <w:r>
        <w:rPr>
          <w:sz w:val="24"/>
          <w:u w:color="002060"/>
        </w:rPr>
        <w:fldChar w:fldCharType="begin"/>
      </w:r>
      <w:r>
        <w:rPr>
          <w:sz w:val="24"/>
          <w:u w:color="002060"/>
        </w:rPr>
        <w:instrText xml:space="preserve"> TOC \o "1-4" \h \z \u </w:instrText>
      </w:r>
      <w:r>
        <w:rPr>
          <w:sz w:val="24"/>
          <w:u w:color="002060"/>
        </w:rPr>
        <w:fldChar w:fldCharType="separate"/>
      </w:r>
      <w:hyperlink w:anchor="_Toc29820461" w:history="1">
        <w:r w:rsidR="003E2317" w:rsidRPr="00430A33">
          <w:rPr>
            <w:rStyle w:val="Hyperlink"/>
            <w:noProof/>
          </w:rPr>
          <w:t>Anforderung Delta Analyse</w:t>
        </w:r>
        <w:r w:rsidR="003E2317">
          <w:rPr>
            <w:noProof/>
            <w:webHidden/>
          </w:rPr>
          <w:tab/>
        </w:r>
        <w:r w:rsidR="003E2317">
          <w:rPr>
            <w:noProof/>
            <w:webHidden/>
          </w:rPr>
          <w:fldChar w:fldCharType="begin"/>
        </w:r>
        <w:r w:rsidR="003E2317">
          <w:rPr>
            <w:noProof/>
            <w:webHidden/>
          </w:rPr>
          <w:instrText xml:space="preserve"> PAGEREF _Toc29820461 \h </w:instrText>
        </w:r>
        <w:r w:rsidR="003E2317">
          <w:rPr>
            <w:noProof/>
            <w:webHidden/>
          </w:rPr>
        </w:r>
        <w:r w:rsidR="003E2317">
          <w:rPr>
            <w:noProof/>
            <w:webHidden/>
          </w:rPr>
          <w:fldChar w:fldCharType="separate"/>
        </w:r>
        <w:r w:rsidR="003E2317">
          <w:rPr>
            <w:noProof/>
            <w:webHidden/>
          </w:rPr>
          <w:t>3</w:t>
        </w:r>
        <w:r w:rsidR="003E2317">
          <w:rPr>
            <w:noProof/>
            <w:webHidden/>
          </w:rPr>
          <w:fldChar w:fldCharType="end"/>
        </w:r>
      </w:hyperlink>
    </w:p>
    <w:p w:rsidR="003E2317" w:rsidRDefault="003E231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29820462" w:history="1">
        <w:r w:rsidRPr="00430A33">
          <w:rPr>
            <w:rStyle w:val="Hyperlink"/>
            <w:noProof/>
          </w:rPr>
          <w:t>Datenstruktur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_Toc29820462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3E2317" w:rsidRDefault="003E2317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29820463" w:history="1">
        <w:r w:rsidRPr="00430A33">
          <w:rPr>
            <w:rStyle w:val="Hyperlink"/>
          </w:rPr>
          <w:t>Tabellen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_Toc29820463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3E2317" w:rsidRDefault="003E2317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29820464" w:history="1">
        <w:r w:rsidRPr="00430A33">
          <w:rPr>
            <w:rStyle w:val="Hyperlink"/>
          </w:rPr>
          <w:t>CDS Views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_Toc29820464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5</w:t>
        </w:r>
        <w:r>
          <w:rPr>
            <w:webHidden/>
          </w:rPr>
          <w:fldChar w:fldCharType="end"/>
        </w:r>
      </w:hyperlink>
    </w:p>
    <w:p w:rsidR="003E2317" w:rsidRDefault="003E2317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29820465" w:history="1">
        <w:r w:rsidRPr="00430A33">
          <w:rPr>
            <w:rStyle w:val="Hyperlink"/>
            <w:noProof/>
          </w:rPr>
          <w:t>Ausgabe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_Toc29820465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3E2317" w:rsidRDefault="003E2317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29820466" w:history="1">
        <w:r w:rsidRPr="00430A33">
          <w:rPr>
            <w:rStyle w:val="Hyperlink"/>
          </w:rPr>
          <w:t>Analytical list page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_Toc29820466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:rsidR="005C1F8A" w:rsidRPr="00D33512" w:rsidRDefault="001F056C" w:rsidP="001F056C">
      <w:pPr>
        <w:pStyle w:val="BPnormalerText"/>
      </w:pPr>
      <w:r>
        <w:rPr>
          <w:color w:val="3B3838" w:themeColor="background2" w:themeShade="40"/>
          <w:sz w:val="24"/>
          <w:u w:color="002060"/>
        </w:rPr>
        <w:fldChar w:fldCharType="end"/>
      </w:r>
      <w:r w:rsidR="005C1F8A" w:rsidRPr="00D33512">
        <w:br w:type="page"/>
      </w:r>
    </w:p>
    <w:p w:rsidR="00254B58" w:rsidRDefault="00126067" w:rsidP="00254B58">
      <w:pPr>
        <w:pStyle w:val="BPUeberschrift1"/>
      </w:pPr>
      <w:bookmarkStart w:id="1" w:name="_Toc5275537"/>
      <w:bookmarkStart w:id="2" w:name="_Toc340147761"/>
      <w:bookmarkStart w:id="3" w:name="_Toc29820461"/>
      <w:r>
        <w:lastRenderedPageBreak/>
        <w:t>Anforderung</w:t>
      </w:r>
      <w:bookmarkEnd w:id="1"/>
      <w:r>
        <w:t xml:space="preserve"> </w:t>
      </w:r>
      <w:r w:rsidR="001F7C86">
        <w:t>Delta Analyse</w:t>
      </w:r>
      <w:bookmarkEnd w:id="3"/>
    </w:p>
    <w:p w:rsidR="00BC7DD3" w:rsidRDefault="00126067" w:rsidP="00254B58">
      <w:pPr>
        <w:pStyle w:val="BPnormalerText"/>
      </w:pPr>
      <w:r>
        <w:t>Das Forecast-Modul verfügt aktuell über eine Auswertungsmöglichkeit über das Dashboard.</w:t>
      </w:r>
      <w:r w:rsidR="001F7C86">
        <w:t xml:space="preserve"> Ergänzend hierzu sollen erste </w:t>
      </w:r>
      <w:proofErr w:type="spellStart"/>
      <w:r w:rsidR="001F7C86">
        <w:t>Fiori</w:t>
      </w:r>
      <w:proofErr w:type="spellEnd"/>
      <w:r w:rsidR="001F7C86">
        <w:t xml:space="preserve">-Elements Analysen zur Seite gestellt werden. </w:t>
      </w:r>
    </w:p>
    <w:p w:rsidR="00254B58" w:rsidRDefault="00BC7DD3" w:rsidP="00254B58">
      <w:pPr>
        <w:pStyle w:val="BPnormalerText"/>
      </w:pPr>
      <w:r>
        <w:t>In der Vergangenheit wurde ö</w:t>
      </w:r>
      <w:r w:rsidR="001F7C86">
        <w:t xml:space="preserve">fter die Thematik einer Delta-Analyse </w:t>
      </w:r>
      <w:r>
        <w:t xml:space="preserve">angefragt, </w:t>
      </w:r>
      <w:r w:rsidR="001F7C86">
        <w:t xml:space="preserve">um das Planungsergebnis und die Abweichung mehrerer Szenarien vergleichen </w:t>
      </w:r>
      <w:r w:rsidR="00B8793B">
        <w:t xml:space="preserve">und so die Auswirkungen einer Planungsänderung darstellen </w:t>
      </w:r>
      <w:r w:rsidR="001F7C86">
        <w:t>zu können.</w:t>
      </w:r>
    </w:p>
    <w:p w:rsidR="00B8793B" w:rsidRPr="00BC7DD3" w:rsidRDefault="00B8793B" w:rsidP="006F3D3B">
      <w:pPr>
        <w:pStyle w:val="BPnormalerTextChar"/>
      </w:pPr>
    </w:p>
    <w:p w:rsidR="001F7C86" w:rsidRDefault="001F7C86" w:rsidP="001F7C86">
      <w:pPr>
        <w:pStyle w:val="BPUeberschrift2"/>
      </w:pPr>
      <w:bookmarkStart w:id="4" w:name="_Toc29820462"/>
      <w:r>
        <w:lastRenderedPageBreak/>
        <w:t>Datenstruktur</w:t>
      </w:r>
      <w:bookmarkEnd w:id="4"/>
    </w:p>
    <w:p w:rsidR="006F3D3B" w:rsidRDefault="006F3D3B" w:rsidP="00713C89">
      <w:pPr>
        <w:pStyle w:val="BPnormalerText"/>
      </w:pPr>
      <w:r w:rsidRPr="006F3D3B">
        <w:rPr>
          <w:noProof/>
          <w:lang w:eastAsia="de-DE"/>
        </w:rPr>
        <w:drawing>
          <wp:inline distT="0" distB="0" distL="0" distR="0">
            <wp:extent cx="5162843" cy="8175298"/>
            <wp:effectExtent l="0" t="0" r="0" b="0"/>
            <wp:docPr id="20" name="Grafik 20" descr="C:\Users\delenzfl\Desktop\Struktu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enzfl\Desktop\Struktur.pn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9573" cy="818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3746" w:rsidRDefault="00293746" w:rsidP="00713C89">
      <w:pPr>
        <w:pStyle w:val="BPnormalerText"/>
      </w:pPr>
      <w:r>
        <w:lastRenderedPageBreak/>
        <w:t>Die Planungs</w:t>
      </w:r>
      <w:r w:rsidR="005B016B">
        <w:t>tabellen</w:t>
      </w:r>
      <w:r>
        <w:t xml:space="preserve"> sind wie oben dargestellt aufgebaut, die voraussichtlich benötigten Tabellen werden im nächsten Kapitel geführt.</w:t>
      </w:r>
    </w:p>
    <w:p w:rsidR="006F3D3B" w:rsidRDefault="006F3D3B" w:rsidP="006F3D3B">
      <w:pPr>
        <w:pStyle w:val="BPUeberschrift3"/>
      </w:pPr>
      <w:bookmarkStart w:id="5" w:name="_Toc29820463"/>
      <w:r>
        <w:t>Tabellen</w:t>
      </w:r>
      <w:bookmarkEnd w:id="5"/>
    </w:p>
    <w:p w:rsidR="000A70D4" w:rsidRPr="000A70D4" w:rsidRDefault="000A70D4" w:rsidP="000A70D4">
      <w:pPr>
        <w:pStyle w:val="BPnormalerTextChar"/>
      </w:pPr>
      <w:r>
        <w:t xml:space="preserve">Die folgenden Tabellen werden voraussichtlich benötigt.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44"/>
        <w:gridCol w:w="3209"/>
        <w:gridCol w:w="3209"/>
      </w:tblGrid>
      <w:tr w:rsidR="006F3D3B" w:rsidRPr="00316670" w:rsidTr="005B016B">
        <w:tc>
          <w:tcPr>
            <w:tcW w:w="2344" w:type="dxa"/>
            <w:shd w:val="clear" w:color="auto" w:fill="E7E6E6" w:themeFill="background2"/>
          </w:tcPr>
          <w:p w:rsidR="006F3D3B" w:rsidRPr="00316670" w:rsidRDefault="006F3D3B" w:rsidP="006F3D3B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Beschreibung</w:t>
            </w:r>
          </w:p>
        </w:tc>
        <w:tc>
          <w:tcPr>
            <w:tcW w:w="3209" w:type="dxa"/>
            <w:shd w:val="clear" w:color="auto" w:fill="E7E6E6" w:themeFill="background2"/>
          </w:tcPr>
          <w:p w:rsidR="006F3D3B" w:rsidRPr="00316670" w:rsidRDefault="006F3D3B" w:rsidP="006F3D3B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Tabelle</w:t>
            </w:r>
          </w:p>
        </w:tc>
        <w:tc>
          <w:tcPr>
            <w:tcW w:w="3209" w:type="dxa"/>
            <w:shd w:val="clear" w:color="auto" w:fill="E7E6E6" w:themeFill="background2"/>
          </w:tcPr>
          <w:p w:rsidR="006F3D3B" w:rsidRPr="00316670" w:rsidRDefault="006F3D3B" w:rsidP="006F3D3B">
            <w:pPr>
              <w:pStyle w:val="BPnormalerTextChar"/>
              <w:rPr>
                <w:b/>
              </w:rPr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Planungsdaten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/GIB/DCF_PLANG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Szenarien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/GIB/DCF_PLANS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Texte Szenario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/GIB/DCF_PLANT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Version Kennzahlen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/GIB/DCF_VERSN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6F3D3B" w:rsidTr="005B016B">
        <w:tc>
          <w:tcPr>
            <w:tcW w:w="2344" w:type="dxa"/>
          </w:tcPr>
          <w:p w:rsidR="006F3D3B" w:rsidRDefault="006F3D3B" w:rsidP="006F3D3B">
            <w:pPr>
              <w:pStyle w:val="BPnormalerTextChar"/>
            </w:pPr>
            <w:r>
              <w:t>Texte Versionen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  <w:r>
              <w:t>/GIB/DCF_VERST</w:t>
            </w:r>
          </w:p>
        </w:tc>
        <w:tc>
          <w:tcPr>
            <w:tcW w:w="3209" w:type="dxa"/>
          </w:tcPr>
          <w:p w:rsidR="006F3D3B" w:rsidRDefault="006F3D3B" w:rsidP="006F3D3B">
            <w:pPr>
              <w:pStyle w:val="BPnormalerTextChar"/>
            </w:pPr>
          </w:p>
        </w:tc>
      </w:tr>
      <w:tr w:rsidR="00316670" w:rsidTr="005B016B">
        <w:tc>
          <w:tcPr>
            <w:tcW w:w="2344" w:type="dxa"/>
          </w:tcPr>
          <w:p w:rsidR="00316670" w:rsidRDefault="00316670" w:rsidP="006F3D3B">
            <w:pPr>
              <w:pStyle w:val="BPnormalerTextChar"/>
            </w:pPr>
            <w:r>
              <w:t>Hierarchie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  <w:r>
              <w:t>/GIB/DCF_HIERF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</w:p>
        </w:tc>
      </w:tr>
      <w:tr w:rsidR="00316670" w:rsidTr="005B016B">
        <w:tc>
          <w:tcPr>
            <w:tcW w:w="2344" w:type="dxa"/>
          </w:tcPr>
          <w:p w:rsidR="00316670" w:rsidRDefault="00316670" w:rsidP="006F3D3B">
            <w:pPr>
              <w:pStyle w:val="BPnormalerTextChar"/>
            </w:pPr>
            <w:r>
              <w:t>Hierarchietexte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  <w:r>
              <w:t>/GIB/DCF_HIERT</w:t>
            </w:r>
          </w:p>
        </w:tc>
        <w:tc>
          <w:tcPr>
            <w:tcW w:w="3209" w:type="dxa"/>
          </w:tcPr>
          <w:p w:rsidR="00316670" w:rsidRDefault="00316670" w:rsidP="006F3D3B">
            <w:pPr>
              <w:pStyle w:val="BPnormalerTextChar"/>
            </w:pPr>
          </w:p>
        </w:tc>
      </w:tr>
      <w:tr w:rsidR="005B016B" w:rsidTr="005B016B">
        <w:tc>
          <w:tcPr>
            <w:tcW w:w="2344" w:type="dxa"/>
          </w:tcPr>
          <w:p w:rsidR="005B016B" w:rsidRDefault="005B016B" w:rsidP="005B016B">
            <w:pPr>
              <w:pStyle w:val="BPnormalerTextChar"/>
            </w:pPr>
            <w:r>
              <w:t xml:space="preserve">Materialstamm SAP </w:t>
            </w:r>
          </w:p>
        </w:tc>
        <w:tc>
          <w:tcPr>
            <w:tcW w:w="3209" w:type="dxa"/>
          </w:tcPr>
          <w:p w:rsidR="005B016B" w:rsidRDefault="005B016B" w:rsidP="006F3D3B">
            <w:pPr>
              <w:pStyle w:val="BPnormalerTextChar"/>
            </w:pPr>
            <w:r>
              <w:t>MARA</w:t>
            </w:r>
          </w:p>
        </w:tc>
        <w:tc>
          <w:tcPr>
            <w:tcW w:w="3209" w:type="dxa"/>
          </w:tcPr>
          <w:p w:rsidR="005B016B" w:rsidRDefault="005B016B" w:rsidP="006F3D3B">
            <w:pPr>
              <w:pStyle w:val="BPnormalerTextChar"/>
            </w:pPr>
            <w:r>
              <w:t xml:space="preserve">optional für Aggregationen, ggf. </w:t>
            </w:r>
            <w:proofErr w:type="spellStart"/>
            <w:r>
              <w:t>outer</w:t>
            </w:r>
            <w:proofErr w:type="spellEnd"/>
            <w:r>
              <w:t xml:space="preserve"> </w:t>
            </w:r>
            <w:proofErr w:type="spellStart"/>
            <w:r>
              <w:t>join</w:t>
            </w:r>
            <w:proofErr w:type="spellEnd"/>
            <w:r>
              <w:t>?</w:t>
            </w:r>
          </w:p>
        </w:tc>
      </w:tr>
      <w:tr w:rsidR="00516097" w:rsidTr="005B016B">
        <w:tc>
          <w:tcPr>
            <w:tcW w:w="2344" w:type="dxa"/>
          </w:tcPr>
          <w:p w:rsidR="00516097" w:rsidRDefault="00516097" w:rsidP="005B016B">
            <w:pPr>
              <w:pStyle w:val="BPnormalerTextChar"/>
            </w:pPr>
            <w:r>
              <w:t>Materialtexte</w:t>
            </w:r>
          </w:p>
        </w:tc>
        <w:tc>
          <w:tcPr>
            <w:tcW w:w="3209" w:type="dxa"/>
          </w:tcPr>
          <w:p w:rsidR="00516097" w:rsidRDefault="00516097" w:rsidP="006F3D3B">
            <w:pPr>
              <w:pStyle w:val="BPnormalerTextChar"/>
            </w:pPr>
            <w:r>
              <w:t>MAKT</w:t>
            </w:r>
          </w:p>
        </w:tc>
        <w:tc>
          <w:tcPr>
            <w:tcW w:w="3209" w:type="dxa"/>
          </w:tcPr>
          <w:p w:rsidR="00516097" w:rsidRDefault="00516097" w:rsidP="006F3D3B">
            <w:pPr>
              <w:pStyle w:val="BPnormalerTextChar"/>
            </w:pPr>
            <w:r>
              <w:t xml:space="preserve">ggf. </w:t>
            </w:r>
            <w:proofErr w:type="spellStart"/>
            <w:r>
              <w:t>outer</w:t>
            </w:r>
            <w:proofErr w:type="spellEnd"/>
            <w:r>
              <w:t xml:space="preserve"> </w:t>
            </w:r>
            <w:proofErr w:type="spellStart"/>
            <w:r>
              <w:t>join</w:t>
            </w:r>
            <w:proofErr w:type="spellEnd"/>
            <w:r>
              <w:t>?</w:t>
            </w:r>
          </w:p>
        </w:tc>
      </w:tr>
    </w:tbl>
    <w:p w:rsidR="006F3D3B" w:rsidRDefault="006F3D3B" w:rsidP="006F3D3B">
      <w:pPr>
        <w:pStyle w:val="BPnormalerTextChar"/>
      </w:pPr>
    </w:p>
    <w:p w:rsidR="005C1F8A" w:rsidRDefault="00126067" w:rsidP="006F3D3B">
      <w:pPr>
        <w:pStyle w:val="BPUeberschrift3"/>
      </w:pPr>
      <w:bookmarkStart w:id="6" w:name="_Toc29820464"/>
      <w:bookmarkEnd w:id="0"/>
      <w:bookmarkEnd w:id="2"/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="006F3D3B">
        <w:t>CDS Views</w:t>
      </w:r>
      <w:bookmarkEnd w:id="6"/>
    </w:p>
    <w:p w:rsidR="006F3D3B" w:rsidRDefault="006F292A" w:rsidP="006F3D3B">
      <w:pPr>
        <w:pStyle w:val="BPnormalerTextChar"/>
      </w:pPr>
      <w:r>
        <w:t>Es sollten p</w:t>
      </w:r>
      <w:r w:rsidR="004576D4">
        <w:t>arametrisierte CDS-Views genutzt werden um die zwei zu vergleichenden Szenarien zu übergeben.</w:t>
      </w:r>
      <w:r>
        <w:t xml:space="preserve"> Die relevanten Versionen für Bedarfsübergabe oder Prognose können aus den entsprechenden Feldern des Szenarios entnommen werden.</w:t>
      </w:r>
      <w:r w:rsidR="003E2317">
        <w:t xml:space="preserve"> Die folgenden Felder</w:t>
      </w:r>
      <w:r w:rsidR="00680C87">
        <w:t xml:space="preserve"> werden mindestens berücksichtigt (ohne Anspruch auf Vollständigkeit)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256"/>
        <w:gridCol w:w="3943"/>
        <w:gridCol w:w="2428"/>
      </w:tblGrid>
      <w:tr w:rsidR="000A70D4" w:rsidRPr="00316670" w:rsidTr="00516097">
        <w:tc>
          <w:tcPr>
            <w:tcW w:w="3256" w:type="dxa"/>
            <w:shd w:val="clear" w:color="auto" w:fill="E7E6E6" w:themeFill="background2"/>
          </w:tcPr>
          <w:p w:rsidR="006F292A" w:rsidRPr="00316670" w:rsidRDefault="006F292A" w:rsidP="008413B1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Beschreibung</w:t>
            </w:r>
          </w:p>
        </w:tc>
        <w:tc>
          <w:tcPr>
            <w:tcW w:w="3943" w:type="dxa"/>
            <w:shd w:val="clear" w:color="auto" w:fill="E7E6E6" w:themeFill="background2"/>
          </w:tcPr>
          <w:p w:rsidR="006F292A" w:rsidRPr="00316670" w:rsidRDefault="006F292A" w:rsidP="008413B1">
            <w:pPr>
              <w:pStyle w:val="BPnormalerTextChar"/>
              <w:rPr>
                <w:b/>
              </w:rPr>
            </w:pPr>
            <w:r w:rsidRPr="00316670">
              <w:rPr>
                <w:b/>
              </w:rPr>
              <w:t>Tabelle</w:t>
            </w:r>
            <w:r>
              <w:rPr>
                <w:b/>
              </w:rPr>
              <w:t>nfeld</w:t>
            </w:r>
          </w:p>
        </w:tc>
        <w:tc>
          <w:tcPr>
            <w:tcW w:w="2428" w:type="dxa"/>
            <w:shd w:val="clear" w:color="auto" w:fill="E7E6E6" w:themeFill="background2"/>
          </w:tcPr>
          <w:p w:rsidR="006F292A" w:rsidRPr="00316670" w:rsidRDefault="006F292A" w:rsidP="008413B1">
            <w:pPr>
              <w:pStyle w:val="BPnormalerTextChar"/>
              <w:rPr>
                <w:b/>
              </w:rPr>
            </w:pPr>
          </w:p>
        </w:tc>
      </w:tr>
      <w:tr w:rsidR="00516097" w:rsidTr="00516097">
        <w:tc>
          <w:tcPr>
            <w:tcW w:w="3256" w:type="dxa"/>
          </w:tcPr>
          <w:p w:rsidR="006F292A" w:rsidRDefault="0098266F" w:rsidP="0098266F">
            <w:pPr>
              <w:pStyle w:val="BPnormalerTextChar"/>
            </w:pPr>
            <w:r w:rsidRPr="0098266F">
              <w:t xml:space="preserve">Version für </w:t>
            </w:r>
            <w:r>
              <w:t>Ü</w:t>
            </w:r>
            <w:r w:rsidRPr="0098266F">
              <w:t>bernahme automatische Prognoseergebnis</w:t>
            </w:r>
          </w:p>
        </w:tc>
        <w:tc>
          <w:tcPr>
            <w:tcW w:w="3943" w:type="dxa"/>
          </w:tcPr>
          <w:p w:rsidR="006F292A" w:rsidRDefault="006F292A" w:rsidP="008413B1">
            <w:pPr>
              <w:pStyle w:val="BPnormalerTextChar"/>
            </w:pPr>
            <w:r>
              <w:t>/GIB/DCF_PLANS-</w:t>
            </w:r>
            <w:r w:rsidR="0098266F">
              <w:t>VRSPR</w:t>
            </w:r>
          </w:p>
        </w:tc>
        <w:tc>
          <w:tcPr>
            <w:tcW w:w="2428" w:type="dxa"/>
          </w:tcPr>
          <w:p w:rsidR="006F292A" w:rsidRDefault="000A70D4" w:rsidP="008413B1">
            <w:pPr>
              <w:pStyle w:val="BPnormalerTextChar"/>
            </w:pPr>
            <w:r>
              <w:t xml:space="preserve">Optional, für Analyse unterschiedlicher Prognoseverfahren, ggf. </w:t>
            </w:r>
            <w:proofErr w:type="spellStart"/>
            <w:r>
              <w:t>Step</w:t>
            </w:r>
            <w:proofErr w:type="spellEnd"/>
            <w:r>
              <w:t xml:space="preserve"> 2</w:t>
            </w:r>
          </w:p>
        </w:tc>
      </w:tr>
      <w:tr w:rsidR="0098266F" w:rsidTr="00516097">
        <w:tc>
          <w:tcPr>
            <w:tcW w:w="3256" w:type="dxa"/>
          </w:tcPr>
          <w:p w:rsidR="0098266F" w:rsidRPr="0098266F" w:rsidRDefault="0098266F" w:rsidP="0098266F">
            <w:pPr>
              <w:pStyle w:val="BPnormalerTextChar"/>
            </w:pPr>
            <w:r w:rsidRPr="0098266F">
              <w:t>Version für Bedarfsübergabe/</w:t>
            </w:r>
            <w:r w:rsidR="00516097">
              <w:t xml:space="preserve"> </w:t>
            </w:r>
            <w:r w:rsidRPr="0098266F">
              <w:t>Prognosedatenübergabe</w:t>
            </w:r>
          </w:p>
        </w:tc>
        <w:tc>
          <w:tcPr>
            <w:tcW w:w="3943" w:type="dxa"/>
          </w:tcPr>
          <w:p w:rsidR="0098266F" w:rsidRDefault="0098266F" w:rsidP="008413B1">
            <w:pPr>
              <w:pStyle w:val="BPnormalerTextChar"/>
            </w:pPr>
            <w:r>
              <w:t>/GIB/DCF_PLANS-VRSRQ</w:t>
            </w:r>
          </w:p>
        </w:tc>
        <w:tc>
          <w:tcPr>
            <w:tcW w:w="2428" w:type="dxa"/>
          </w:tcPr>
          <w:p w:rsidR="0098266F" w:rsidRDefault="0098266F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Pr="0098266F" w:rsidRDefault="00516097" w:rsidP="0098266F">
            <w:pPr>
              <w:pStyle w:val="BPnormalerTextChar"/>
            </w:pPr>
            <w:r>
              <w:t>Planungsmenge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/GIB/DCF_PLANG-KWMENG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Szenario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/GIB/DCF_PLANS-PLSCN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Materialnummer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/GIB/DCF_PLANG-MATNR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Hierarchie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/GIB/DCF_HIERF-HIERA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proofErr w:type="spellStart"/>
            <w:r>
              <w:lastRenderedPageBreak/>
              <w:t>VkOrg</w:t>
            </w:r>
            <w:proofErr w:type="spellEnd"/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</w:t>
            </w:r>
            <w:r>
              <w:t>VKORG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Kundennummer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</w:t>
            </w:r>
            <w:r>
              <w:t>KUNNR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Werk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</w:t>
            </w:r>
            <w:r>
              <w:t>WERKS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Vertriebsweg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  <w:r>
              <w:t>/GIB/DCF_HIERF-</w:t>
            </w:r>
            <w:r>
              <w:t>VTWEG</w:t>
            </w: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  <w:tr w:rsidR="003E2317" w:rsidTr="00516097">
        <w:tc>
          <w:tcPr>
            <w:tcW w:w="3256" w:type="dxa"/>
          </w:tcPr>
          <w:p w:rsidR="003E2317" w:rsidRDefault="003E2317" w:rsidP="0098266F">
            <w:pPr>
              <w:pStyle w:val="BPnormalerTextChar"/>
            </w:pPr>
            <w:r>
              <w:t>Materialtexte</w:t>
            </w:r>
          </w:p>
        </w:tc>
        <w:tc>
          <w:tcPr>
            <w:tcW w:w="3943" w:type="dxa"/>
          </w:tcPr>
          <w:p w:rsidR="003E2317" w:rsidRDefault="003E2317" w:rsidP="008413B1">
            <w:pPr>
              <w:pStyle w:val="BPnormalerTextChar"/>
            </w:pPr>
            <w:r>
              <w:t>MARA-MAKTX</w:t>
            </w:r>
          </w:p>
        </w:tc>
        <w:tc>
          <w:tcPr>
            <w:tcW w:w="2428" w:type="dxa"/>
          </w:tcPr>
          <w:p w:rsidR="003E2317" w:rsidRDefault="003E2317" w:rsidP="008413B1">
            <w:pPr>
              <w:pStyle w:val="BPnormalerTextChar"/>
            </w:pPr>
          </w:p>
        </w:tc>
      </w:tr>
      <w:tr w:rsidR="003E2317" w:rsidTr="00516097">
        <w:tc>
          <w:tcPr>
            <w:tcW w:w="3256" w:type="dxa"/>
          </w:tcPr>
          <w:p w:rsidR="003E2317" w:rsidRDefault="003E2317" w:rsidP="0098266F">
            <w:pPr>
              <w:pStyle w:val="BPnormalerTextChar"/>
            </w:pPr>
            <w:r>
              <w:t>Warengruppe</w:t>
            </w:r>
          </w:p>
        </w:tc>
        <w:tc>
          <w:tcPr>
            <w:tcW w:w="3943" w:type="dxa"/>
          </w:tcPr>
          <w:p w:rsidR="003E2317" w:rsidRDefault="003E2317" w:rsidP="008413B1">
            <w:pPr>
              <w:pStyle w:val="BPnormalerTextChar"/>
            </w:pPr>
            <w:r>
              <w:t>MARA-MATKL</w:t>
            </w:r>
          </w:p>
        </w:tc>
        <w:tc>
          <w:tcPr>
            <w:tcW w:w="2428" w:type="dxa"/>
          </w:tcPr>
          <w:p w:rsidR="003E2317" w:rsidRDefault="003E2317" w:rsidP="008413B1">
            <w:pPr>
              <w:pStyle w:val="BPnormalerTextChar"/>
            </w:pPr>
          </w:p>
        </w:tc>
      </w:tr>
      <w:tr w:rsidR="00516097" w:rsidTr="00516097">
        <w:tc>
          <w:tcPr>
            <w:tcW w:w="3256" w:type="dxa"/>
          </w:tcPr>
          <w:p w:rsidR="00516097" w:rsidRDefault="00516097" w:rsidP="0098266F">
            <w:pPr>
              <w:pStyle w:val="BPnormalerTextChar"/>
            </w:pPr>
            <w:r>
              <w:t>…</w:t>
            </w:r>
          </w:p>
        </w:tc>
        <w:tc>
          <w:tcPr>
            <w:tcW w:w="3943" w:type="dxa"/>
          </w:tcPr>
          <w:p w:rsidR="00516097" w:rsidRDefault="00516097" w:rsidP="008413B1">
            <w:pPr>
              <w:pStyle w:val="BPnormalerTextChar"/>
            </w:pPr>
          </w:p>
        </w:tc>
        <w:tc>
          <w:tcPr>
            <w:tcW w:w="2428" w:type="dxa"/>
          </w:tcPr>
          <w:p w:rsidR="00516097" w:rsidRDefault="00516097" w:rsidP="008413B1">
            <w:pPr>
              <w:pStyle w:val="BPnormalerTextChar"/>
            </w:pPr>
          </w:p>
        </w:tc>
      </w:tr>
    </w:tbl>
    <w:p w:rsidR="006F3D3B" w:rsidRDefault="00B8793B" w:rsidP="006F3D3B">
      <w:pPr>
        <w:pStyle w:val="BPnormalerTextChar"/>
      </w:pPr>
      <w:r>
        <w:t>Einige Aggregationselemente aus den SAP-Stammdaten können ergänzend berücksichtigt werden. Z.B. Warengruppe, …</w:t>
      </w:r>
    </w:p>
    <w:p w:rsidR="00293746" w:rsidRDefault="00293746" w:rsidP="006F3D3B">
      <w:pPr>
        <w:pStyle w:val="BPnormalerTextChar"/>
      </w:pPr>
      <w:bookmarkStart w:id="7" w:name="_GoBack"/>
      <w:bookmarkEnd w:id="7"/>
    </w:p>
    <w:p w:rsidR="00293746" w:rsidRDefault="00293746" w:rsidP="00293746">
      <w:pPr>
        <w:pStyle w:val="BPUeberschrift2"/>
      </w:pPr>
      <w:bookmarkStart w:id="8" w:name="_Toc29820465"/>
      <w:r>
        <w:t>Ausgabe</w:t>
      </w:r>
      <w:bookmarkEnd w:id="8"/>
    </w:p>
    <w:p w:rsidR="00293746" w:rsidRDefault="00293746" w:rsidP="00293746">
      <w:pPr>
        <w:pStyle w:val="BPUeberschrift3"/>
      </w:pPr>
      <w:bookmarkStart w:id="9" w:name="_Toc29820466"/>
      <w:r>
        <w:t xml:space="preserve">Analytical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page</w:t>
      </w:r>
      <w:bookmarkEnd w:id="9"/>
      <w:proofErr w:type="spellEnd"/>
    </w:p>
    <w:p w:rsidR="00293746" w:rsidRDefault="00293746" w:rsidP="00293746">
      <w:pPr>
        <w:pStyle w:val="BPnormalerTextChar"/>
      </w:pPr>
      <w:r>
        <w:t xml:space="preserve">Um die </w:t>
      </w:r>
      <w:proofErr w:type="spellStart"/>
      <w:r>
        <w:t>Abweichungsanlyse</w:t>
      </w:r>
      <w:proofErr w:type="spellEnd"/>
      <w:r>
        <w:t xml:space="preserve"> ansprechend darzustellen, bietet sich eine </w:t>
      </w:r>
      <w:proofErr w:type="spellStart"/>
      <w:r>
        <w:t>analytical</w:t>
      </w:r>
      <w:proofErr w:type="spellEnd"/>
      <w:r>
        <w:t xml:space="preserve">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page</w:t>
      </w:r>
      <w:proofErr w:type="spellEnd"/>
      <w:r>
        <w:t xml:space="preserve"> an. Hier kann eine Kombination aus Charts und Listelementen dargestellt werden.</w:t>
      </w:r>
      <w:r w:rsidRPr="00BC7DD3">
        <w:drawing>
          <wp:inline distT="0" distB="0" distL="0" distR="0" wp14:anchorId="26153A5A" wp14:editId="176C48FE">
            <wp:extent cx="6119495" cy="2203450"/>
            <wp:effectExtent l="0" t="0" r="0" b="635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220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3746" w:rsidRDefault="00293746" w:rsidP="00293746">
      <w:pPr>
        <w:pStyle w:val="BPnormalerTextChar"/>
      </w:pPr>
      <w:r>
        <w:t>Eine oder mehrere Kennzahlen sollten hier gegenübergestellt werden können. Und das Delta sowie die Gesamtwerte angezeigt werden.</w:t>
      </w:r>
    </w:p>
    <w:p w:rsidR="00293746" w:rsidRDefault="00293746" w:rsidP="00293746">
      <w:pPr>
        <w:pStyle w:val="BPnormalerTextChar"/>
      </w:pPr>
    </w:p>
    <w:p w:rsidR="00293746" w:rsidRDefault="00293746" w:rsidP="00293746">
      <w:pPr>
        <w:pStyle w:val="BPnormalerTextChar"/>
      </w:pPr>
      <w:r>
        <w:t>Planung</w:t>
      </w:r>
      <w:r>
        <w:tab/>
        <w:t>Periode</w:t>
      </w:r>
      <w:r>
        <w:tab/>
        <w:t xml:space="preserve">Version </w:t>
      </w:r>
      <w:r>
        <w:tab/>
        <w:t>Menge</w:t>
      </w:r>
      <w:r>
        <w:tab/>
      </w:r>
      <w:r>
        <w:tab/>
        <w:t>Delta</w:t>
      </w:r>
    </w:p>
    <w:p w:rsidR="00293746" w:rsidRDefault="00293746" w:rsidP="00293746">
      <w:pPr>
        <w:pStyle w:val="BPnormalerTextChar"/>
      </w:pPr>
      <w:r>
        <w:t>LTE</w:t>
      </w:r>
      <w:r>
        <w:tab/>
      </w:r>
      <w:r>
        <w:tab/>
        <w:t>2020.07</w:t>
      </w:r>
      <w:r>
        <w:tab/>
        <w:t>BED</w:t>
      </w:r>
      <w:r>
        <w:tab/>
      </w:r>
      <w:r>
        <w:tab/>
        <w:t>100</w:t>
      </w:r>
      <w:r>
        <w:tab/>
      </w:r>
      <w:r>
        <w:tab/>
        <w:t>50</w:t>
      </w:r>
    </w:p>
    <w:p w:rsidR="00293746" w:rsidRDefault="00293746" w:rsidP="00293746">
      <w:pPr>
        <w:pStyle w:val="BPnormalerTextChar"/>
      </w:pPr>
      <w:r>
        <w:t>STE</w:t>
      </w:r>
      <w:r>
        <w:tab/>
      </w:r>
      <w:r>
        <w:tab/>
        <w:t>2020.07</w:t>
      </w:r>
      <w:r>
        <w:tab/>
        <w:t>BED</w:t>
      </w:r>
      <w:r>
        <w:tab/>
      </w:r>
      <w:r>
        <w:tab/>
        <w:t>50</w:t>
      </w:r>
    </w:p>
    <w:p w:rsidR="00293746" w:rsidRPr="006F3D3B" w:rsidRDefault="00293746" w:rsidP="006F3D3B">
      <w:pPr>
        <w:pStyle w:val="BPnormalerTextChar"/>
      </w:pPr>
    </w:p>
    <w:sectPr w:rsidR="00293746" w:rsidRPr="006F3D3B" w:rsidSect="009F3370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BCC" w:rsidRDefault="00080BCC" w:rsidP="00740357">
      <w:pPr>
        <w:pStyle w:val="BPnormalerTextChar"/>
      </w:pPr>
      <w:r>
        <w:separator/>
      </w:r>
    </w:p>
  </w:endnote>
  <w:endnote w:type="continuationSeparator" w:id="0">
    <w:p w:rsidR="00080BCC" w:rsidRDefault="00080BCC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Bahnschrift Light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316670">
      <w:rPr>
        <w:b w:val="0"/>
        <w:i w:val="0"/>
        <w:color w:val="808080" w:themeColor="background1" w:themeShade="80"/>
        <w:sz w:val="18"/>
        <w:szCs w:val="18"/>
      </w:rPr>
      <w:t>13.1.2020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680C87">
      <w:rPr>
        <w:b w:val="0"/>
        <w:i w:val="0"/>
        <w:noProof/>
        <w:color w:val="808080" w:themeColor="background1" w:themeShade="80"/>
        <w:sz w:val="18"/>
        <w:szCs w:val="18"/>
      </w:rPr>
      <w:t>6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</w:t>
                          </w:r>
                          <w:r w:rsidR="00B60C70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.world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</w:t>
                    </w:r>
                    <w:r w:rsidR="00B60C70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.world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BCC" w:rsidRDefault="00080BCC" w:rsidP="00740357">
      <w:pPr>
        <w:pStyle w:val="BPnormalerTextChar"/>
      </w:pPr>
      <w:r>
        <w:separator/>
      </w:r>
    </w:p>
  </w:footnote>
  <w:footnote w:type="continuationSeparator" w:id="0">
    <w:p w:rsidR="00080BCC" w:rsidRDefault="00080BCC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50AA" w:rsidRPr="00C064DB" w:rsidRDefault="00BE50AA" w:rsidP="00895955">
    <w:pPr>
      <w:pStyle w:val="Kopfzeile"/>
      <w:tabs>
        <w:tab w:val="clear" w:pos="9356"/>
        <w:tab w:val="right" w:pos="9639"/>
      </w:tabs>
    </w:pPr>
    <w:r w:rsidRPr="00C064DB">
      <w:rPr>
        <w:b w:val="0"/>
        <w:i w:val="0"/>
        <w:color w:val="808080" w:themeColor="background1" w:themeShade="80"/>
        <w:sz w:val="18"/>
        <w:szCs w:val="18"/>
      </w:rPr>
      <w:t>Thema</w:t>
    </w:r>
    <w:r>
      <w:tab/>
    </w:r>
    <w:r w:rsidR="00254B58">
      <w:rPr>
        <w:noProof/>
        <w:lang w:eastAsia="de-DE"/>
      </w:rPr>
      <w:drawing>
        <wp:inline distT="0" distB="0" distL="0" distR="0">
          <wp:extent cx="901732" cy="418465"/>
          <wp:effectExtent l="0" t="0" r="0" b="635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8219" cy="4353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222"/>
    </w:tblGrid>
    <w:tr w:rsidR="00BE50AA" w:rsidTr="00254B58">
      <w:tc>
        <w:tcPr>
          <w:tcW w:w="8222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6A9D" w:rsidRDefault="00B60C70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76672" behindDoc="0" locked="0" layoutInCell="1" allowOverlap="1">
          <wp:simplePos x="0" y="0"/>
          <wp:positionH relativeFrom="column">
            <wp:posOffset>4230947</wp:posOffset>
          </wp:positionH>
          <wp:positionV relativeFrom="paragraph">
            <wp:posOffset>-144780</wp:posOffset>
          </wp:positionV>
          <wp:extent cx="1877291" cy="871093"/>
          <wp:effectExtent l="0" t="0" r="0" b="5715"/>
          <wp:wrapNone/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Logo_GIB-orange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77291" cy="87109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8"/>
  </w:num>
  <w:num w:numId="5">
    <w:abstractNumId w:val="7"/>
  </w:num>
  <w:num w:numId="6">
    <w:abstractNumId w:val="3"/>
  </w:num>
  <w:num w:numId="7">
    <w:abstractNumId w:val="13"/>
  </w:num>
  <w:num w:numId="8">
    <w:abstractNumId w:val="0"/>
  </w:num>
  <w:num w:numId="9">
    <w:abstractNumId w:val="9"/>
  </w:num>
  <w:num w:numId="10">
    <w:abstractNumId w:val="10"/>
  </w:num>
  <w:num w:numId="11">
    <w:abstractNumId w:val="1"/>
  </w:num>
  <w:num w:numId="12">
    <w:abstractNumId w:val="11"/>
  </w:num>
  <w:num w:numId="13">
    <w:abstractNumId w:val="2"/>
  </w:num>
  <w:num w:numId="14">
    <w:abstractNumId w:val="1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it-IT" w:vendorID="64" w:dllVersion="131078" w:nlCheck="1" w:checkStyle="0"/>
  <w:activeWritingStyle w:appName="MSWord" w:lang="de-DE" w:vendorID="64" w:dllVersion="131078" w:nlCheck="1" w:checkStyle="0"/>
  <w:activeWritingStyle w:appName="MSWord" w:lang="en-US" w:vendorID="64" w:dllVersion="131078" w:nlCheck="1" w:checkStyle="1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rawingGridHorizontalSpacing w:val="11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5F1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57E2"/>
    <w:rsid w:val="0004175A"/>
    <w:rsid w:val="00041C46"/>
    <w:rsid w:val="000516F7"/>
    <w:rsid w:val="00060D61"/>
    <w:rsid w:val="00067719"/>
    <w:rsid w:val="00067BD9"/>
    <w:rsid w:val="00074A2C"/>
    <w:rsid w:val="00077ADA"/>
    <w:rsid w:val="00080BCC"/>
    <w:rsid w:val="00082532"/>
    <w:rsid w:val="00093D6C"/>
    <w:rsid w:val="00096A05"/>
    <w:rsid w:val="000976C1"/>
    <w:rsid w:val="000A05A0"/>
    <w:rsid w:val="000A25F0"/>
    <w:rsid w:val="000A2CAE"/>
    <w:rsid w:val="000A70D4"/>
    <w:rsid w:val="000B3D9A"/>
    <w:rsid w:val="000B4424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26067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376"/>
    <w:rsid w:val="00187197"/>
    <w:rsid w:val="00187259"/>
    <w:rsid w:val="00192735"/>
    <w:rsid w:val="00195617"/>
    <w:rsid w:val="00197098"/>
    <w:rsid w:val="001A0810"/>
    <w:rsid w:val="001A1906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56C"/>
    <w:rsid w:val="001F0660"/>
    <w:rsid w:val="001F578B"/>
    <w:rsid w:val="001F7C86"/>
    <w:rsid w:val="00200DA7"/>
    <w:rsid w:val="00214E30"/>
    <w:rsid w:val="00221AD3"/>
    <w:rsid w:val="0022420C"/>
    <w:rsid w:val="00224B5C"/>
    <w:rsid w:val="00226A2B"/>
    <w:rsid w:val="002345C3"/>
    <w:rsid w:val="00241A8E"/>
    <w:rsid w:val="00250BD7"/>
    <w:rsid w:val="00251CC3"/>
    <w:rsid w:val="00252E45"/>
    <w:rsid w:val="00254B58"/>
    <w:rsid w:val="00254FE0"/>
    <w:rsid w:val="00260791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3746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300012"/>
    <w:rsid w:val="003007C6"/>
    <w:rsid w:val="0031046F"/>
    <w:rsid w:val="003125E0"/>
    <w:rsid w:val="00316564"/>
    <w:rsid w:val="00316670"/>
    <w:rsid w:val="003251FD"/>
    <w:rsid w:val="00332CA2"/>
    <w:rsid w:val="00333523"/>
    <w:rsid w:val="00340BDF"/>
    <w:rsid w:val="00341DCD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2317"/>
    <w:rsid w:val="003E6FA3"/>
    <w:rsid w:val="003F3770"/>
    <w:rsid w:val="003F62CC"/>
    <w:rsid w:val="003F7351"/>
    <w:rsid w:val="0040256A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33682"/>
    <w:rsid w:val="00435B04"/>
    <w:rsid w:val="0043608A"/>
    <w:rsid w:val="00437A30"/>
    <w:rsid w:val="00440828"/>
    <w:rsid w:val="00446A3B"/>
    <w:rsid w:val="004576D4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D48C3"/>
    <w:rsid w:val="004D6407"/>
    <w:rsid w:val="004E432F"/>
    <w:rsid w:val="00515144"/>
    <w:rsid w:val="00516097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016B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4084"/>
    <w:rsid w:val="005F5EE9"/>
    <w:rsid w:val="00601DBF"/>
    <w:rsid w:val="00604B42"/>
    <w:rsid w:val="0061164D"/>
    <w:rsid w:val="00612502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0C87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D5F4B"/>
    <w:rsid w:val="006E1C65"/>
    <w:rsid w:val="006E22FF"/>
    <w:rsid w:val="006E24A0"/>
    <w:rsid w:val="006F1F27"/>
    <w:rsid w:val="006F292A"/>
    <w:rsid w:val="006F3D3B"/>
    <w:rsid w:val="006F4553"/>
    <w:rsid w:val="00701A0F"/>
    <w:rsid w:val="00703B45"/>
    <w:rsid w:val="00704AAA"/>
    <w:rsid w:val="00707600"/>
    <w:rsid w:val="00707E93"/>
    <w:rsid w:val="00710F47"/>
    <w:rsid w:val="00713C89"/>
    <w:rsid w:val="00714C07"/>
    <w:rsid w:val="00715168"/>
    <w:rsid w:val="00715FB6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91851"/>
    <w:rsid w:val="00792EE0"/>
    <w:rsid w:val="00794932"/>
    <w:rsid w:val="007A0F2F"/>
    <w:rsid w:val="007A760A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A7065"/>
    <w:rsid w:val="008A7092"/>
    <w:rsid w:val="008B02CE"/>
    <w:rsid w:val="008B4A7D"/>
    <w:rsid w:val="008B588B"/>
    <w:rsid w:val="008B72D4"/>
    <w:rsid w:val="008D21C4"/>
    <w:rsid w:val="008D2200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266F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3370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0B79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0C70"/>
    <w:rsid w:val="00B6153C"/>
    <w:rsid w:val="00B6238B"/>
    <w:rsid w:val="00B64952"/>
    <w:rsid w:val="00B64EC5"/>
    <w:rsid w:val="00B651B0"/>
    <w:rsid w:val="00B71C60"/>
    <w:rsid w:val="00B81F20"/>
    <w:rsid w:val="00B8793B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C7DD3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165F1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4706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F0E"/>
    <w:rsid w:val="00EC7DE1"/>
    <w:rsid w:val="00ED179F"/>
    <w:rsid w:val="00ED374F"/>
    <w:rsid w:val="00ED3F65"/>
    <w:rsid w:val="00ED4CF0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0E8FC23"/>
  <w15:docId w15:val="{CCA53556-4918-4A41-BC76-9EB12E7DEE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uiPriority w:val="39"/>
    <w:qFormat/>
    <w:rsid w:val="001F056C"/>
    <w:pPr>
      <w:tabs>
        <w:tab w:val="right" w:leader="dot" w:pos="9639"/>
      </w:tabs>
      <w:spacing w:before="240"/>
      <w:ind w:right="-144"/>
    </w:pPr>
    <w:rPr>
      <w:b/>
      <w:i/>
      <w:color w:val="3B3838" w:themeColor="background2" w:themeShade="4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uiPriority w:val="39"/>
    <w:qFormat/>
    <w:rsid w:val="001A1906"/>
    <w:pPr>
      <w:tabs>
        <w:tab w:val="right" w:leader="dot" w:pos="9639"/>
      </w:tabs>
      <w:spacing w:before="0" w:after="0"/>
      <w:ind w:left="658"/>
    </w:pPr>
    <w:rPr>
      <w:noProof/>
      <w:color w:val="3B3838" w:themeColor="background2" w:themeShade="4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qFormat/>
    <w:rsid w:val="00715FB6"/>
    <w:rPr>
      <w:color w:val="3B3838" w:themeColor="background2" w:themeShade="40"/>
      <w:sz w:val="28"/>
    </w:rPr>
  </w:style>
  <w:style w:type="paragraph" w:customStyle="1" w:styleId="BPUeberschrift2">
    <w:name w:val="BP_Ueberschrift_2"/>
    <w:basedOn w:val="berschrift2"/>
    <w:next w:val="BPUeberschrift3"/>
    <w:qFormat/>
    <w:rsid w:val="00254B58"/>
    <w:pPr>
      <w:ind w:left="0"/>
    </w:pPr>
    <w:rPr>
      <w:i/>
      <w:color w:val="3B3838" w:themeColor="background2" w:themeShade="40"/>
      <w:sz w:val="24"/>
    </w:rPr>
  </w:style>
  <w:style w:type="paragraph" w:customStyle="1" w:styleId="BPUeberschrift3">
    <w:name w:val="BP_Ueberschrift_3"/>
    <w:basedOn w:val="berschrift3"/>
    <w:next w:val="BPnormalerTextChar"/>
    <w:qFormat/>
    <w:rsid w:val="00254B58"/>
    <w:pPr>
      <w:ind w:left="0" w:right="850"/>
    </w:pPr>
    <w:rPr>
      <w:color w:val="3B3838" w:themeColor="background2" w:themeShade="4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uiPriority w:val="39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254B58"/>
    <w:pPr>
      <w:ind w:left="0"/>
    </w:pPr>
    <w:rPr>
      <w:rFonts w:cs="Arial"/>
      <w:i/>
      <w:iCs/>
      <w:color w:val="3B3838" w:themeColor="background2" w:themeShade="4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2.jpeg"/><Relationship Id="rId2" Type="http://schemas.openxmlformats.org/officeDocument/2006/relationships/image" Target="media/image11.jpeg"/><Relationship Id="rId1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elenzfl\Desktop\DC%20Vorlage%20Word%20Dokumentation_2019.dotx" TargetMode="External"/></Relationships>
</file>

<file path=word/theme/theme1.xml><?xml version="1.0" encoding="utf-8"?>
<a:theme xmlns:a="http://schemas.openxmlformats.org/drawingml/2006/main" name="Larissa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625E84-590B-479A-85C1-73853E7E5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DC Vorlage Word Dokumentation_2019.dotx</Template>
  <TotalTime>0</TotalTime>
  <Pages>7</Pages>
  <Words>429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Florian, Lenz</dc:creator>
  <cp:lastModifiedBy>Lenz, Florian</cp:lastModifiedBy>
  <cp:revision>19</cp:revision>
  <cp:lastPrinted>2019-04-04T06:53:00Z</cp:lastPrinted>
  <dcterms:created xsi:type="dcterms:W3CDTF">2020-01-13T13:09:00Z</dcterms:created>
  <dcterms:modified xsi:type="dcterms:W3CDTF">2020-01-13T14:11:00Z</dcterms:modified>
</cp:coreProperties>
</file>