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0F3" w:rsidRPr="00900D37" w:rsidRDefault="00900D37">
      <w:pPr>
        <w:rPr>
          <w:b/>
          <w:u w:val="single"/>
        </w:rPr>
      </w:pPr>
      <w:r w:rsidRPr="00900D37">
        <w:rPr>
          <w:b/>
          <w:u w:val="single"/>
        </w:rPr>
        <w:t>Initialisierung Winters Verfahren</w:t>
      </w:r>
    </w:p>
    <w:p w:rsidR="00900D37" w:rsidRPr="00900D37" w:rsidRDefault="00900D37">
      <w:pPr>
        <w:rPr>
          <w:b/>
          <w:i/>
        </w:rPr>
      </w:pPr>
      <w:r w:rsidRPr="00900D37">
        <w:rPr>
          <w:b/>
          <w:i/>
        </w:rPr>
        <w:t>Beispiel: steigender Trend</w:t>
      </w:r>
    </w:p>
    <w:p w:rsidR="00E96459" w:rsidRDefault="00E96459" w:rsidP="001D619D">
      <w:pPr>
        <w:jc w:val="center"/>
      </w:pPr>
      <w:r>
        <w:rPr>
          <w:noProof/>
          <w:lang w:eastAsia="de-DE"/>
        </w:rPr>
        <w:drawing>
          <wp:inline distT="0" distB="0" distL="0" distR="0" wp14:anchorId="7A83CB66">
            <wp:extent cx="5527793" cy="2867163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818" cy="28759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96459" w:rsidRDefault="00E96459">
      <w:r>
        <w:t>In Periode 13 (erste ex Post Periode) starten die Winters Verfahren von einem sehr niedrigen Niveau aus.</w:t>
      </w:r>
    </w:p>
    <w:p w:rsidR="00E96459" w:rsidRDefault="00900D37">
      <w:r>
        <w:t xml:space="preserve">Ursache ist die </w:t>
      </w:r>
      <w:r w:rsidR="00E96459">
        <w:t>Initialisierung der Winters Verfahren mit Trend = 0 und Niveau = Mittelwert der ersten Saison. Bei steigenden Trendverläufen repräsentiert der Mittelwert der ersten Saison die erste ex Post Periode n</w:t>
      </w:r>
      <w:r>
        <w:t>icht ausreichen</w:t>
      </w:r>
      <w:r w:rsidR="00E96459">
        <w:t xml:space="preserve">. </w:t>
      </w:r>
    </w:p>
    <w:p w:rsidR="00E96459" w:rsidRDefault="00E96459">
      <w:r>
        <w:t>S1 startet schon in Periode 2 mit ex Post Berechnung und hat zu diesem Zeitpunkt bereits die Niveausteigerung aufgeholt.</w:t>
      </w:r>
    </w:p>
    <w:p w:rsidR="004C096D" w:rsidRPr="00900D37" w:rsidRDefault="00900D37" w:rsidP="004C096D">
      <w:pPr>
        <w:rPr>
          <w:b/>
          <w:i/>
        </w:rPr>
      </w:pPr>
      <w:r w:rsidRPr="00900D37">
        <w:rPr>
          <w:b/>
          <w:i/>
        </w:rPr>
        <w:t>Beispiel: fallender Trend</w:t>
      </w:r>
    </w:p>
    <w:p w:rsidR="004C096D" w:rsidRDefault="004C096D" w:rsidP="001D619D">
      <w:pPr>
        <w:jc w:val="center"/>
      </w:pPr>
      <w:bookmarkStart w:id="0" w:name="_GoBack"/>
      <w:r>
        <w:rPr>
          <w:noProof/>
          <w:lang w:eastAsia="de-DE"/>
        </w:rPr>
        <w:drawing>
          <wp:inline distT="0" distB="0" distL="0" distR="0" wp14:anchorId="7270D526">
            <wp:extent cx="5488140" cy="3318233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220" cy="3328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p w:rsidR="00900D37" w:rsidRDefault="00900D37" w:rsidP="004C096D">
      <w:r>
        <w:lastRenderedPageBreak/>
        <w:t>Der hohe Mittelwert der ersten Saison führt dazu, da</w:t>
      </w:r>
      <w:r w:rsidR="001D619D">
        <w:t>s</w:t>
      </w:r>
      <w:r>
        <w:t xml:space="preserve">s </w:t>
      </w:r>
      <w:r w:rsidR="005D670B">
        <w:t>die Winters Verfahren in den ersten ex Post Perioden</w:t>
      </w:r>
      <w:r>
        <w:t xml:space="preserve"> deutlich über den realen Verbrauchswerten liegen.</w:t>
      </w:r>
    </w:p>
    <w:p w:rsidR="00900D37" w:rsidRPr="00900D37" w:rsidRDefault="00900D37" w:rsidP="00900D37">
      <w:pPr>
        <w:rPr>
          <w:b/>
        </w:rPr>
      </w:pPr>
      <w:r w:rsidRPr="00900D37">
        <w:rPr>
          <w:b/>
        </w:rPr>
        <w:t>Ursache</w:t>
      </w:r>
      <w:r>
        <w:rPr>
          <w:b/>
        </w:rPr>
        <w:t>:</w:t>
      </w:r>
    </w:p>
    <w:p w:rsidR="00900D37" w:rsidRDefault="00900D37" w:rsidP="00900D37">
      <w:r>
        <w:t>Die Initialisierung der Winters Verfahren erfolgt als:</w:t>
      </w:r>
    </w:p>
    <w:p w:rsidR="00900D37" w:rsidRDefault="00900D37" w:rsidP="00900D37">
      <w:pPr>
        <w:pStyle w:val="Listenabsatz"/>
        <w:numPr>
          <w:ilvl w:val="0"/>
          <w:numId w:val="3"/>
        </w:numPr>
      </w:pPr>
      <w:r>
        <w:t>Niveau = Mittelwert der ersten Saison</w:t>
      </w:r>
    </w:p>
    <w:p w:rsidR="00900D37" w:rsidRDefault="00900D37" w:rsidP="00900D37">
      <w:pPr>
        <w:pStyle w:val="Listenabsatz"/>
        <w:numPr>
          <w:ilvl w:val="0"/>
          <w:numId w:val="3"/>
        </w:numPr>
      </w:pPr>
      <w:r>
        <w:t>Trend = 0.</w:t>
      </w:r>
    </w:p>
    <w:p w:rsidR="001D619D" w:rsidRDefault="001D619D" w:rsidP="00900D37">
      <w:r>
        <w:t>Sind diese Initialwerte nicht repräsentativ, erzeugen der Winters Verfahren in den ersten ex Post Perioden hohe Prognosefehler, bis die Prognosewerte sich den realen Verbrauchswerten angepasst haben.</w:t>
      </w:r>
    </w:p>
    <w:p w:rsidR="00900D37" w:rsidRDefault="00900D37" w:rsidP="00900D37">
      <w:r>
        <w:t>Abhängig von den gewählten Glättungsparametern besitzen die Init</w:t>
      </w:r>
      <w:r>
        <w:t>i</w:t>
      </w:r>
      <w:r>
        <w:t xml:space="preserve">alwerte noch lange einen hohen Einfluss auf den Prognosewert. </w:t>
      </w:r>
      <w:r>
        <w:t>Dies führt insbesondere bei kurzen Zeitreihen (z.B. neue Materialien) zu Verzerrungen.</w:t>
      </w:r>
    </w:p>
    <w:p w:rsidR="00900D37" w:rsidRDefault="00900D37" w:rsidP="00900D37">
      <w:r>
        <w:t xml:space="preserve">Die folgende Tabelle weist </w:t>
      </w:r>
      <w:r>
        <w:t xml:space="preserve">abhängig vom der Höhe des </w:t>
      </w:r>
      <w:r>
        <w:t>Glättungsparameter</w:t>
      </w:r>
      <w:r>
        <w:t>s</w:t>
      </w:r>
      <w:r>
        <w:t xml:space="preserve"> die aufsummierten Anteile der Verbrauchswerte am Prognosewert aus. Für die ersten ex Post Perioden kann </w:t>
      </w:r>
      <w:r>
        <w:t>nun</w:t>
      </w:r>
      <w:r>
        <w:t xml:space="preserve"> durch Subtraktion der Anteile von 100 % den Einfluss der Initialwerte auf den Prognosewert der exponentiell</w:t>
      </w:r>
      <w:r>
        <w:t>en Glättungsverfahren ermittelt werden:</w:t>
      </w:r>
    </w:p>
    <w:p w:rsidR="00900D37" w:rsidRDefault="00900D37" w:rsidP="00900D37">
      <w:r w:rsidRPr="003C4C9C">
        <w:rPr>
          <w:noProof/>
          <w:lang w:eastAsia="de-DE"/>
        </w:rPr>
        <w:drawing>
          <wp:inline distT="0" distB="0" distL="0" distR="0" wp14:anchorId="015CD9A4" wp14:editId="62160965">
            <wp:extent cx="5760720" cy="181737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1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19D" w:rsidRDefault="00900D37" w:rsidP="00900D37">
      <w:r>
        <w:t>Für die Default-Parametrisierung Alpha = 0,2, Beta = 0,1 ergibt sich daher</w:t>
      </w:r>
      <w:r w:rsidR="001D619D">
        <w:t>:</w:t>
      </w:r>
    </w:p>
    <w:p w:rsidR="001D619D" w:rsidRDefault="001D619D" w:rsidP="001D619D">
      <w:pPr>
        <w:pStyle w:val="Listenabsatz"/>
        <w:numPr>
          <w:ilvl w:val="0"/>
          <w:numId w:val="1"/>
        </w:numPr>
      </w:pPr>
      <w:r>
        <w:t xml:space="preserve">nach </w:t>
      </w:r>
      <w:r>
        <w:t>6</w:t>
      </w:r>
      <w:r>
        <w:t xml:space="preserve"> Perioden ex Post (d.h. für Winters Verfahren Periode </w:t>
      </w:r>
      <w:r>
        <w:t>18</w:t>
      </w:r>
      <w:r>
        <w:t>):</w:t>
      </w:r>
    </w:p>
    <w:p w:rsidR="001D619D" w:rsidRDefault="001D619D" w:rsidP="001D619D">
      <w:pPr>
        <w:pStyle w:val="Listenabsatz"/>
        <w:numPr>
          <w:ilvl w:val="1"/>
          <w:numId w:val="1"/>
        </w:numPr>
      </w:pPr>
      <w:r>
        <w:t xml:space="preserve">Niveau: Anteil Initialwert (100 % - </w:t>
      </w:r>
      <w:r>
        <w:t>73,8</w:t>
      </w:r>
      <w:r>
        <w:t xml:space="preserve"> %) = </w:t>
      </w:r>
      <w:r>
        <w:t>26,2</w:t>
      </w:r>
      <w:r>
        <w:t xml:space="preserve"> %</w:t>
      </w:r>
    </w:p>
    <w:p w:rsidR="001D619D" w:rsidRDefault="001D619D" w:rsidP="001D619D">
      <w:pPr>
        <w:pStyle w:val="Listenabsatz"/>
        <w:numPr>
          <w:ilvl w:val="1"/>
          <w:numId w:val="1"/>
        </w:numPr>
      </w:pPr>
      <w:r>
        <w:t xml:space="preserve">Trend: Anteil Initialwert (100% - </w:t>
      </w:r>
      <w:r>
        <w:t>46,9 %</w:t>
      </w:r>
      <w:r>
        <w:t xml:space="preserve">) = </w:t>
      </w:r>
      <w:r>
        <w:t>53,1</w:t>
      </w:r>
      <w:r>
        <w:t xml:space="preserve"> %.</w:t>
      </w:r>
    </w:p>
    <w:p w:rsidR="001D619D" w:rsidRDefault="001D619D" w:rsidP="001D619D">
      <w:pPr>
        <w:pStyle w:val="Listenabsatz"/>
      </w:pPr>
    </w:p>
    <w:p w:rsidR="00900D37" w:rsidRDefault="00900D37" w:rsidP="001D619D">
      <w:pPr>
        <w:pStyle w:val="Listenabsatz"/>
        <w:numPr>
          <w:ilvl w:val="0"/>
          <w:numId w:val="1"/>
        </w:numPr>
      </w:pPr>
      <w:r>
        <w:t>nach 12 Perioden ex Post (d.h. für Winters Verfahren Periode 24):</w:t>
      </w:r>
    </w:p>
    <w:p w:rsidR="00900D37" w:rsidRDefault="00900D37" w:rsidP="001D619D">
      <w:pPr>
        <w:pStyle w:val="Listenabsatz"/>
        <w:numPr>
          <w:ilvl w:val="1"/>
          <w:numId w:val="1"/>
        </w:numPr>
      </w:pPr>
      <w:r>
        <w:t>Niveau</w:t>
      </w:r>
      <w:r>
        <w:t>: Anteil Initialwert (100 % - 93,1 %) = 6,9 %</w:t>
      </w:r>
    </w:p>
    <w:p w:rsidR="005D670B" w:rsidRDefault="00900D37" w:rsidP="001D619D">
      <w:pPr>
        <w:pStyle w:val="Listenabsatz"/>
        <w:numPr>
          <w:ilvl w:val="1"/>
          <w:numId w:val="1"/>
        </w:numPr>
      </w:pPr>
      <w:r>
        <w:t xml:space="preserve">Trend: Anteil Initialwert </w:t>
      </w:r>
      <w:r w:rsidR="001D619D">
        <w:t>(100% - 71,8 %</w:t>
      </w:r>
      <w:r>
        <w:t>) =</w:t>
      </w:r>
      <w:r>
        <w:t xml:space="preserve"> 2</w:t>
      </w:r>
      <w:r w:rsidR="001D619D">
        <w:t>8</w:t>
      </w:r>
      <w:r>
        <w:t>,2 %.</w:t>
      </w:r>
    </w:p>
    <w:p w:rsidR="001D619D" w:rsidRDefault="001D619D" w:rsidP="001D619D">
      <w:r>
        <w:t>Nicht repräsentative Initialwerte besitzen also sehr lange einen Einfluss auf die Prognosewerte.</w:t>
      </w:r>
    </w:p>
    <w:sectPr w:rsidR="001D619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31DDB"/>
    <w:multiLevelType w:val="hybridMultilevel"/>
    <w:tmpl w:val="699610D2"/>
    <w:lvl w:ilvl="0" w:tplc="3112DE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B674BB"/>
    <w:multiLevelType w:val="hybridMultilevel"/>
    <w:tmpl w:val="786C6096"/>
    <w:lvl w:ilvl="0" w:tplc="2ABCCB4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8A024F"/>
    <w:multiLevelType w:val="hybridMultilevel"/>
    <w:tmpl w:val="CF8A7C66"/>
    <w:lvl w:ilvl="0" w:tplc="1C28937E">
      <w:start w:val="4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459"/>
    <w:rsid w:val="001D619D"/>
    <w:rsid w:val="0040008D"/>
    <w:rsid w:val="004C096D"/>
    <w:rsid w:val="004C5DAC"/>
    <w:rsid w:val="005D670B"/>
    <w:rsid w:val="00900D37"/>
    <w:rsid w:val="00DB65E1"/>
    <w:rsid w:val="00E67B13"/>
    <w:rsid w:val="00E96459"/>
    <w:rsid w:val="00F350F3"/>
    <w:rsid w:val="00F47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12C0F"/>
  <w15:chartTrackingRefBased/>
  <w15:docId w15:val="{EA9D5053-9E04-482A-A9B9-A59A459B2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964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Martina, Klaas</dc:creator>
  <cp:keywords/>
  <dc:description/>
  <cp:lastModifiedBy>Martina, Klaas</cp:lastModifiedBy>
  <cp:revision>1</cp:revision>
  <dcterms:created xsi:type="dcterms:W3CDTF">2019-03-26T07:16:00Z</dcterms:created>
  <dcterms:modified xsi:type="dcterms:W3CDTF">2019-03-26T09:35:00Z</dcterms:modified>
</cp:coreProperties>
</file>