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0C4C4A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F44868" w:rsidRDefault="00BA2B0F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F44868"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  <w:bookmarkStart w:id="1" w:name="_GoBack"/>
            <w:bookmarkEnd w:id="1"/>
          </w:p>
          <w:p w:rsidR="00BA2B0F" w:rsidRPr="00F44868" w:rsidRDefault="000C4C4A" w:rsidP="00BA2B0F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  <w:lang w:val="en-US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GIB </w:t>
            </w:r>
            <w:proofErr w:type="spellStart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Dispo</w:t>
            </w:r>
            <w:proofErr w:type="spellEnd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 Cockpit</w:t>
            </w:r>
          </w:p>
          <w:p w:rsidR="00BA2B0F" w:rsidRDefault="00F8398B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Release 19.0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br/>
            </w:r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</w:t>
            </w:r>
            <w:proofErr w:type="spellStart"/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Dispo</w:t>
            </w:r>
            <w:proofErr w:type="spellEnd"/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-Cockpit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Planning</w:t>
            </w:r>
          </w:p>
          <w:p w:rsidR="000C4C4A" w:rsidRPr="00BA2B0F" w:rsidRDefault="00F44868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Einstellungen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der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Felder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im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Rückmelde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-Monitor</w:t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5A2518" w:rsidRDefault="00BA2B0F" w:rsidP="00BA2B0F">
            <w:pPr>
              <w:pStyle w:val="Titel"/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</w:pP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Version </w:t>
            </w:r>
            <w:r w:rsidR="000C4C4A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1.0 </w:t>
            </w: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>Deutsch</w:t>
            </w:r>
          </w:p>
          <w:p w:rsidR="00BA2B0F" w:rsidRPr="005A2518" w:rsidRDefault="00F8398B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>
              <w:rPr>
                <w:rFonts w:ascii="Futura Std Book" w:hAnsi="Futura Std Book"/>
                <w:color w:val="002060"/>
                <w:sz w:val="28"/>
                <w:szCs w:val="28"/>
              </w:rPr>
              <w:t>Gültig ab 30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>
              <w:rPr>
                <w:rFonts w:ascii="Futura Std Book" w:hAnsi="Futura Std Book"/>
                <w:color w:val="002060"/>
                <w:sz w:val="28"/>
                <w:szCs w:val="28"/>
              </w:rPr>
              <w:t>Oktober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28"/>
                <w:szCs w:val="28"/>
              </w:rPr>
              <w:t>2018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0C4C4A" w:rsidRDefault="00D72379" w:rsidP="00D72379">
      <w:pPr>
        <w:pStyle w:val="BPnormalerText"/>
        <w:rPr>
          <w:b/>
          <w:bCs/>
          <w:color w:val="002060"/>
        </w:rPr>
      </w:pPr>
      <w:r w:rsidRPr="000C4C4A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C72032">
        <w:tc>
          <w:tcPr>
            <w:tcW w:w="1481" w:type="dxa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Buying</w:t>
            </w:r>
            <w:proofErr w:type="spellEnd"/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Operations</w:t>
            </w:r>
            <w:proofErr w:type="spellEnd"/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Planning</w:t>
            </w:r>
            <w:proofErr w:type="spellEnd"/>
          </w:p>
        </w:tc>
      </w:tr>
      <w:tr w:rsidR="00022C24" w:rsidRPr="00F44868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 w:rsidRPr="00E71417">
              <w:rPr>
                <w:rFonts w:cs="Arial"/>
                <w:lang w:val="en-US"/>
              </w:rPr>
              <w:t>Dispo</w:t>
            </w:r>
            <w:proofErr w:type="spellEnd"/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>
              <w:rPr>
                <w:lang w:val="it-IT"/>
              </w:rPr>
              <w:t>Rule</w:t>
            </w:r>
            <w:proofErr w:type="spellEnd"/>
            <w:r>
              <w:rPr>
                <w:lang w:val="it-IT"/>
              </w:rPr>
              <w:t xml:space="preserve">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:rsidR="00F44868" w:rsidRDefault="000D21EE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528677443" w:history="1">
        <w:r w:rsidR="00F44868" w:rsidRPr="000C2D12">
          <w:rPr>
            <w:rStyle w:val="Hyperlink"/>
            <w:noProof/>
          </w:rPr>
          <w:t>Erweiterung: Einstellungen der Felder im Rückmelde-Monitor</w:t>
        </w:r>
        <w:r w:rsidR="00F44868">
          <w:rPr>
            <w:noProof/>
            <w:webHidden/>
          </w:rPr>
          <w:tab/>
        </w:r>
        <w:r w:rsidR="00F44868">
          <w:rPr>
            <w:noProof/>
            <w:webHidden/>
          </w:rPr>
          <w:fldChar w:fldCharType="begin"/>
        </w:r>
        <w:r w:rsidR="00F44868">
          <w:rPr>
            <w:noProof/>
            <w:webHidden/>
          </w:rPr>
          <w:instrText xml:space="preserve"> PAGEREF _Toc528677443 \h </w:instrText>
        </w:r>
        <w:r w:rsidR="00F44868">
          <w:rPr>
            <w:noProof/>
            <w:webHidden/>
          </w:rPr>
        </w:r>
        <w:r w:rsidR="00F44868">
          <w:rPr>
            <w:noProof/>
            <w:webHidden/>
          </w:rPr>
          <w:fldChar w:fldCharType="separate"/>
        </w:r>
        <w:r w:rsidR="00F44868">
          <w:rPr>
            <w:noProof/>
            <w:webHidden/>
          </w:rPr>
          <w:t>3</w:t>
        </w:r>
        <w:r w:rsidR="00F44868">
          <w:rPr>
            <w:noProof/>
            <w:webHidden/>
          </w:rPr>
          <w:fldChar w:fldCharType="end"/>
        </w:r>
      </w:hyperlink>
    </w:p>
    <w:p w:rsidR="00F44868" w:rsidRDefault="00F44868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7444" w:history="1">
        <w:r w:rsidRPr="000C2D12">
          <w:rPr>
            <w:rStyle w:val="Hyperlink"/>
          </w:rPr>
          <w:t>Zielstellung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_Toc528677444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F44868" w:rsidRDefault="00F44868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7445" w:history="1">
        <w:r w:rsidRPr="000C2D12">
          <w:rPr>
            <w:rStyle w:val="Hyperlink"/>
          </w:rPr>
          <w:t>Realisierung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_Toc528677445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44868" w:rsidRDefault="00F44868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7446" w:history="1">
        <w:r w:rsidRPr="000C2D12">
          <w:rPr>
            <w:rStyle w:val="Hyperlink"/>
          </w:rPr>
          <w:t>Beispiel der Realisierung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_Toc528677446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44868" w:rsidRDefault="00F44868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528677447" w:history="1">
        <w:r w:rsidRPr="000C2D12">
          <w:rPr>
            <w:rStyle w:val="Hyperlink"/>
            <w:noProof/>
          </w:rPr>
          <w:t>Systemlandschaft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_Toc528677447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F44868" w:rsidRDefault="00F44868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7448" w:history="1">
        <w:r w:rsidRPr="000C2D12">
          <w:rPr>
            <w:rStyle w:val="Hyperlink"/>
          </w:rPr>
          <w:t>Transporte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_Toc528677448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5C1F8A" w:rsidRPr="00D33512" w:rsidRDefault="000D21EE" w:rsidP="00B97A7F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</w:p>
    <w:p w:rsidR="00D72379" w:rsidRPr="000C5891" w:rsidRDefault="00F8398B" w:rsidP="00D83666">
      <w:pPr>
        <w:pStyle w:val="BPUeberschrift2"/>
      </w:pPr>
      <w:bookmarkStart w:id="2" w:name="_Toc340147761"/>
      <w:bookmarkStart w:id="3" w:name="_Toc528677443"/>
      <w:r>
        <w:lastRenderedPageBreak/>
        <w:t xml:space="preserve">Erweiterung: </w:t>
      </w:r>
      <w:r w:rsidR="00F44868">
        <w:t>Einstellungen der Felder im Rückmelde-Monitor</w:t>
      </w:r>
      <w:bookmarkEnd w:id="3"/>
    </w:p>
    <w:p w:rsidR="008961B4" w:rsidRDefault="000C4C4A" w:rsidP="008961B4">
      <w:pPr>
        <w:pStyle w:val="BPUeberschrift3"/>
      </w:pPr>
      <w:bookmarkStart w:id="4" w:name="_Toc528677444"/>
      <w:r>
        <w:t>Zielstellung</w:t>
      </w:r>
      <w:bookmarkEnd w:id="4"/>
    </w:p>
    <w:p w:rsidR="00A7608E" w:rsidRPr="00A7608E" w:rsidRDefault="00A7608E" w:rsidP="00A7608E">
      <w:pPr>
        <w:pStyle w:val="BPnormalerTextChar"/>
      </w:pPr>
    </w:p>
    <w:p w:rsidR="00F44868" w:rsidRDefault="00F44868">
      <w:pPr>
        <w:spacing w:before="0" w:after="0"/>
      </w:pPr>
      <w:r>
        <w:t>Die Felder des Selektionsbildes für den Rückmelde-Monitor (folgend RMM genannt) sind aktuell nur Werksübergreifend pflegbar.</w:t>
      </w:r>
    </w:p>
    <w:p w:rsidR="00F44868" w:rsidRDefault="00F44868">
      <w:pPr>
        <w:spacing w:before="0" w:after="0"/>
      </w:pPr>
    </w:p>
    <w:p w:rsidR="00F44868" w:rsidRDefault="00F44868">
      <w:pPr>
        <w:spacing w:before="0" w:after="0"/>
      </w:pPr>
      <w:r>
        <w:t>Dies soll geändert werden, so dass die Einstellungen für den RMM auch Bereichsspezifisch geändert werden können.</w:t>
      </w:r>
    </w:p>
    <w:p w:rsidR="00F44868" w:rsidRDefault="00F44868">
      <w:pPr>
        <w:spacing w:before="0" w:after="0"/>
      </w:pPr>
    </w:p>
    <w:p w:rsidR="00F44868" w:rsidRDefault="00F44868">
      <w:pPr>
        <w:spacing w:before="0" w:after="0"/>
      </w:pPr>
      <w:r>
        <w:t>Dies hat den Vorteil, dass bspw. nicht alle Arbeitsplätze bei dem Start des RMM eine Personalnummer oder ähnliches angeben müssen.</w:t>
      </w:r>
    </w:p>
    <w:p w:rsidR="00426379" w:rsidRDefault="00426379">
      <w:pPr>
        <w:spacing w:before="0" w:after="0"/>
        <w:rPr>
          <w:rFonts w:cs="Arial"/>
          <w:b/>
          <w:bCs/>
          <w:iCs/>
          <w:color w:val="002060"/>
          <w:kern w:val="32"/>
          <w:sz w:val="24"/>
          <w:szCs w:val="26"/>
        </w:rPr>
      </w:pPr>
      <w:r>
        <w:br w:type="page"/>
      </w:r>
    </w:p>
    <w:p w:rsidR="00D83666" w:rsidRPr="008961B4" w:rsidRDefault="00D83666" w:rsidP="008961B4">
      <w:pPr>
        <w:pStyle w:val="BPUeberschrift3"/>
        <w:rPr>
          <w:rFonts w:cs="Times New Roman"/>
          <w:b w:val="0"/>
          <w:bCs w:val="0"/>
          <w:iCs w:val="0"/>
          <w:color w:val="auto"/>
          <w:kern w:val="0"/>
          <w:sz w:val="22"/>
          <w:szCs w:val="24"/>
        </w:rPr>
      </w:pPr>
      <w:bookmarkStart w:id="5" w:name="_Toc528677445"/>
      <w:r>
        <w:lastRenderedPageBreak/>
        <w:t>Realisierung</w:t>
      </w:r>
      <w:bookmarkEnd w:id="5"/>
    </w:p>
    <w:p w:rsidR="00FF14B4" w:rsidRDefault="00F8398B" w:rsidP="00237673">
      <w:pPr>
        <w:pStyle w:val="BPnormalerTextChar"/>
        <w:jc w:val="both"/>
      </w:pPr>
      <w:r>
        <w:t>Dieser Abschnitt beschreibt die geplante Realisierung der Erweiterung.</w:t>
      </w:r>
    </w:p>
    <w:p w:rsidR="00237673" w:rsidRDefault="00237673" w:rsidP="00237673">
      <w:pPr>
        <w:pStyle w:val="BPnormalerTextChar"/>
        <w:jc w:val="both"/>
      </w:pPr>
      <w:r>
        <w:br/>
        <w:t xml:space="preserve">Zunächst wird eine </w:t>
      </w:r>
      <w:r w:rsidR="00E60D6D">
        <w:t xml:space="preserve">Datenbank angelegt, </w:t>
      </w:r>
      <w:r w:rsidR="00F44868">
        <w:t>welche Analog zu der bereits bestehenden aufgebaut ist. Die Änderung an der bestehenden ist die Möglichkeit Werk und Bereich mit hinterlegen zu können.</w:t>
      </w:r>
    </w:p>
    <w:p w:rsidR="00E60D6D" w:rsidRDefault="00E60D6D" w:rsidP="00237673">
      <w:pPr>
        <w:pStyle w:val="BPnormalerTextChar"/>
        <w:jc w:val="both"/>
      </w:pPr>
    </w:p>
    <w:tbl>
      <w:tblPr>
        <w:tblStyle w:val="Tabellenraster"/>
        <w:tblW w:w="9416" w:type="dxa"/>
        <w:tblLook w:val="04A0" w:firstRow="1" w:lastRow="0" w:firstColumn="1" w:lastColumn="0" w:noHBand="0" w:noVBand="1"/>
      </w:tblPr>
      <w:tblGrid>
        <w:gridCol w:w="1073"/>
        <w:gridCol w:w="737"/>
        <w:gridCol w:w="1016"/>
        <w:gridCol w:w="1819"/>
        <w:gridCol w:w="1586"/>
        <w:gridCol w:w="1586"/>
        <w:gridCol w:w="1599"/>
      </w:tblGrid>
      <w:tr w:rsidR="00F44868" w:rsidTr="00F44868">
        <w:trPr>
          <w:trHeight w:val="724"/>
        </w:trPr>
        <w:tc>
          <w:tcPr>
            <w:tcW w:w="730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Mandant</w:t>
            </w:r>
          </w:p>
        </w:tc>
        <w:tc>
          <w:tcPr>
            <w:tcW w:w="775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Werk</w:t>
            </w:r>
          </w:p>
        </w:tc>
        <w:tc>
          <w:tcPr>
            <w:tcW w:w="1318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Bereich</w:t>
            </w:r>
          </w:p>
        </w:tc>
        <w:tc>
          <w:tcPr>
            <w:tcW w:w="1819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Modifikations-ID des Selektionsfeldes</w:t>
            </w:r>
          </w:p>
        </w:tc>
        <w:tc>
          <w:tcPr>
            <w:tcW w:w="1586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Selektionsfeld ausblenden</w:t>
            </w:r>
          </w:p>
        </w:tc>
        <w:tc>
          <w:tcPr>
            <w:tcW w:w="1589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Selektionsfeld ohne Eingabe</w:t>
            </w:r>
          </w:p>
        </w:tc>
        <w:tc>
          <w:tcPr>
            <w:tcW w:w="1599" w:type="dxa"/>
          </w:tcPr>
          <w:p w:rsidR="00F44868" w:rsidRDefault="00F44868" w:rsidP="00F44868">
            <w:pPr>
              <w:pStyle w:val="BPnormalerTextChar"/>
              <w:jc w:val="both"/>
            </w:pPr>
            <w:r>
              <w:t>Feld ist Pflichteingabe</w:t>
            </w:r>
          </w:p>
        </w:tc>
      </w:tr>
      <w:tr w:rsidR="00F44868" w:rsidTr="00F44868">
        <w:trPr>
          <w:trHeight w:val="478"/>
        </w:trPr>
        <w:tc>
          <w:tcPr>
            <w:tcW w:w="730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rPr>
                <w:noProof/>
              </w:rPr>
              <w:drawing>
                <wp:inline distT="0" distB="0" distL="0" distR="0" wp14:anchorId="78F3A321" wp14:editId="35C61CAE">
                  <wp:extent cx="167640" cy="167640"/>
                  <wp:effectExtent l="0" t="0" r="3810" b="3810"/>
                  <wp:docPr id="2" name="Grafik 2" descr="Bildergebnis fÃ¼r schlÃ¼ssel symb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ildergebnis fÃ¼r schlÃ¼ssel symb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rPr>
                <w:noProof/>
              </w:rPr>
              <w:drawing>
                <wp:inline distT="0" distB="0" distL="0" distR="0" wp14:anchorId="0C470413" wp14:editId="1B73FD9C">
                  <wp:extent cx="167640" cy="167640"/>
                  <wp:effectExtent l="0" t="0" r="3810" b="3810"/>
                  <wp:docPr id="7" name="Grafik 7" descr="Bildergebnis fÃ¼r schlÃ¼ssel symb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ildergebnis fÃ¼r schlÃ¼ssel symb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8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rPr>
                <w:noProof/>
              </w:rPr>
              <w:drawing>
                <wp:inline distT="0" distB="0" distL="0" distR="0" wp14:anchorId="4BD4FFB2" wp14:editId="45622814">
                  <wp:extent cx="167640" cy="167640"/>
                  <wp:effectExtent l="0" t="0" r="3810" b="3810"/>
                  <wp:docPr id="8" name="Grafik 8" descr="Bildergebnis fÃ¼r schlÃ¼ssel symb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ildergebnis fÃ¼r schlÃ¼ssel symb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9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rPr>
                <w:noProof/>
              </w:rPr>
              <w:drawing>
                <wp:inline distT="0" distB="0" distL="0" distR="0" wp14:anchorId="61A86DFE" wp14:editId="1590843D">
                  <wp:extent cx="167640" cy="167640"/>
                  <wp:effectExtent l="0" t="0" r="3810" b="3810"/>
                  <wp:docPr id="10" name="Grafik 10" descr="Bildergebnis fÃ¼r schlÃ¼ssel symb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ildergebnis fÃ¼r schlÃ¼ssel symb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86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  <w:tc>
          <w:tcPr>
            <w:tcW w:w="1589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  <w:tc>
          <w:tcPr>
            <w:tcW w:w="1599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</w:tr>
      <w:tr w:rsidR="00F44868" w:rsidTr="00F44868">
        <w:trPr>
          <w:trHeight w:val="478"/>
        </w:trPr>
        <w:tc>
          <w:tcPr>
            <w:tcW w:w="730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800</w:t>
            </w:r>
          </w:p>
        </w:tc>
        <w:tc>
          <w:tcPr>
            <w:tcW w:w="775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1000</w:t>
            </w:r>
          </w:p>
        </w:tc>
        <w:tc>
          <w:tcPr>
            <w:tcW w:w="1318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1310</w:t>
            </w:r>
          </w:p>
        </w:tc>
        <w:tc>
          <w:tcPr>
            <w:tcW w:w="1819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RUE</w:t>
            </w:r>
          </w:p>
        </w:tc>
        <w:tc>
          <w:tcPr>
            <w:tcW w:w="1586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  <w:tc>
          <w:tcPr>
            <w:tcW w:w="1589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  <w:tc>
          <w:tcPr>
            <w:tcW w:w="1599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X</w:t>
            </w:r>
          </w:p>
        </w:tc>
      </w:tr>
      <w:tr w:rsidR="00F44868" w:rsidTr="00F44868">
        <w:trPr>
          <w:trHeight w:val="478"/>
        </w:trPr>
        <w:tc>
          <w:tcPr>
            <w:tcW w:w="730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800</w:t>
            </w:r>
          </w:p>
        </w:tc>
        <w:tc>
          <w:tcPr>
            <w:tcW w:w="775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1000</w:t>
            </w:r>
          </w:p>
        </w:tc>
        <w:tc>
          <w:tcPr>
            <w:tcW w:w="1318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1111</w:t>
            </w:r>
          </w:p>
        </w:tc>
        <w:tc>
          <w:tcPr>
            <w:tcW w:w="1819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RUE</w:t>
            </w:r>
          </w:p>
        </w:tc>
        <w:tc>
          <w:tcPr>
            <w:tcW w:w="1586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  <w:tc>
          <w:tcPr>
            <w:tcW w:w="1589" w:type="dxa"/>
          </w:tcPr>
          <w:p w:rsidR="00F44868" w:rsidRDefault="00F44868" w:rsidP="00237673">
            <w:pPr>
              <w:pStyle w:val="BPnormalerTextChar"/>
              <w:jc w:val="both"/>
            </w:pPr>
            <w:r>
              <w:t>X</w:t>
            </w:r>
          </w:p>
        </w:tc>
        <w:tc>
          <w:tcPr>
            <w:tcW w:w="1599" w:type="dxa"/>
          </w:tcPr>
          <w:p w:rsidR="00F44868" w:rsidRDefault="00F44868" w:rsidP="00237673">
            <w:pPr>
              <w:pStyle w:val="BPnormalerTextChar"/>
              <w:jc w:val="both"/>
            </w:pPr>
          </w:p>
        </w:tc>
      </w:tr>
    </w:tbl>
    <w:p w:rsidR="00E60D6D" w:rsidRDefault="00E60D6D" w:rsidP="00237673">
      <w:pPr>
        <w:pStyle w:val="BPnormalerTextChar"/>
        <w:jc w:val="both"/>
      </w:pPr>
    </w:p>
    <w:p w:rsidR="00F44868" w:rsidRDefault="00F44868">
      <w:pPr>
        <w:spacing w:before="0" w:after="0"/>
      </w:pPr>
      <w:r>
        <w:t>Da der alte Prozess behalten werden muss, wird folgende Prüflogik durchlaufen:</w:t>
      </w:r>
    </w:p>
    <w:p w:rsidR="00F44868" w:rsidRDefault="00F44868">
      <w:pPr>
        <w:spacing w:before="0" w:after="0"/>
      </w:pPr>
    </w:p>
    <w:p w:rsidR="00F44868" w:rsidRPr="00F44868" w:rsidRDefault="00F44868">
      <w:pPr>
        <w:spacing w:before="0" w:after="0"/>
      </w:pPr>
      <w:r>
        <w:rPr>
          <w:noProof/>
        </w:rPr>
        <w:drawing>
          <wp:inline distT="0" distB="0" distL="0" distR="0" wp14:anchorId="50AEE380" wp14:editId="4838A731">
            <wp:extent cx="3273399" cy="4625340"/>
            <wp:effectExtent l="0" t="0" r="3810" b="381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84736" cy="4641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F384E">
        <w:br w:type="page"/>
      </w:r>
    </w:p>
    <w:p w:rsidR="00D83666" w:rsidRDefault="00D83666" w:rsidP="00D83666">
      <w:pPr>
        <w:pStyle w:val="BPUeberschrift3"/>
      </w:pPr>
      <w:bookmarkStart w:id="6" w:name="_Toc528677446"/>
      <w:r>
        <w:lastRenderedPageBreak/>
        <w:t>Beispiel</w:t>
      </w:r>
      <w:r w:rsidR="002F384E">
        <w:t xml:space="preserve"> der Realisierung</w:t>
      </w:r>
      <w:bookmarkEnd w:id="6"/>
    </w:p>
    <w:p w:rsidR="00787A96" w:rsidRPr="000C4C4A" w:rsidRDefault="00787A96" w:rsidP="00D83666">
      <w:pPr>
        <w:pStyle w:val="BPnormalerTextChar"/>
      </w:pPr>
    </w:p>
    <w:p w:rsidR="008961B4" w:rsidRDefault="008961B4">
      <w:pPr>
        <w:spacing w:before="0" w:after="0"/>
      </w:pPr>
      <w:r>
        <w:br w:type="page"/>
      </w:r>
    </w:p>
    <w:p w:rsidR="00D72379" w:rsidRDefault="00D83666" w:rsidP="00B97A7F">
      <w:pPr>
        <w:pStyle w:val="BPUeberschrift2"/>
      </w:pPr>
      <w:bookmarkStart w:id="7" w:name="_Toc528677447"/>
      <w:r>
        <w:lastRenderedPageBreak/>
        <w:t>Systemlandschaft</w:t>
      </w:r>
      <w:bookmarkEnd w:id="7"/>
    </w:p>
    <w:p w:rsidR="008961B4" w:rsidRDefault="008961B4" w:rsidP="002F384E">
      <w:pPr>
        <w:pStyle w:val="BPnormalerTextChar"/>
      </w:pPr>
      <w:r>
        <w:t>Die Entwickl</w:t>
      </w:r>
      <w:r w:rsidR="002F384E">
        <w:t>ung wurde in den Systemen E74 und FE0 umgesetzt.</w:t>
      </w:r>
    </w:p>
    <w:p w:rsidR="008961B4" w:rsidRPr="008961B4" w:rsidRDefault="008961B4" w:rsidP="008961B4">
      <w:pPr>
        <w:pStyle w:val="BPUeberschrift3"/>
      </w:pPr>
    </w:p>
    <w:p w:rsidR="00D83666" w:rsidRDefault="00D83666" w:rsidP="00D83666">
      <w:pPr>
        <w:pStyle w:val="BPUeberschrift3"/>
      </w:pPr>
      <w:bookmarkStart w:id="8" w:name="_Toc528677448"/>
      <w:r>
        <w:t>Transporte</w:t>
      </w:r>
      <w:bookmarkEnd w:id="8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7118"/>
      </w:tblGrid>
      <w:tr w:rsidR="008961B4" w:rsidRPr="00163546" w:rsidTr="00C8770A">
        <w:tc>
          <w:tcPr>
            <w:tcW w:w="2376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Transport</w:t>
            </w:r>
          </w:p>
        </w:tc>
        <w:tc>
          <w:tcPr>
            <w:tcW w:w="7118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Bezeichnung</w:t>
            </w:r>
          </w:p>
        </w:tc>
      </w:tr>
      <w:tr w:rsidR="008961B4" w:rsidTr="00C8770A">
        <w:tc>
          <w:tcPr>
            <w:tcW w:w="2376" w:type="dxa"/>
          </w:tcPr>
          <w:p w:rsidR="008961B4" w:rsidRDefault="002F384E" w:rsidP="00C8770A">
            <w:pPr>
              <w:pStyle w:val="BPnormalerTextChar"/>
            </w:pPr>
            <w:r>
              <w:t>E74K9??????</w:t>
            </w:r>
          </w:p>
        </w:tc>
        <w:tc>
          <w:tcPr>
            <w:tcW w:w="7118" w:type="dxa"/>
          </w:tcPr>
          <w:p w:rsidR="008961B4" w:rsidRDefault="008961B4" w:rsidP="00C8770A">
            <w:pPr>
              <w:pStyle w:val="BPnormalerTextChar"/>
            </w:pPr>
          </w:p>
        </w:tc>
      </w:tr>
      <w:tr w:rsidR="008961B4" w:rsidTr="00C8770A">
        <w:tc>
          <w:tcPr>
            <w:tcW w:w="2376" w:type="dxa"/>
          </w:tcPr>
          <w:p w:rsidR="008961B4" w:rsidRPr="003A5DDE" w:rsidRDefault="002F384E" w:rsidP="00C8770A">
            <w:pPr>
              <w:pStyle w:val="BPnormalerTextChar"/>
            </w:pPr>
            <w:r>
              <w:t>FE0K9??????</w:t>
            </w:r>
          </w:p>
        </w:tc>
        <w:tc>
          <w:tcPr>
            <w:tcW w:w="7118" w:type="dxa"/>
          </w:tcPr>
          <w:p w:rsidR="008961B4" w:rsidRPr="00F8177A" w:rsidRDefault="008961B4" w:rsidP="00C8770A">
            <w:pPr>
              <w:pStyle w:val="BPnormalerTextChar"/>
            </w:pPr>
          </w:p>
        </w:tc>
      </w:tr>
      <w:bookmarkEnd w:id="0"/>
      <w:bookmarkEnd w:id="2"/>
    </w:tbl>
    <w:p w:rsidR="000C766B" w:rsidRDefault="000C766B" w:rsidP="000C766B"/>
    <w:sectPr w:rsidR="000C766B" w:rsidSect="00446A3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158C" w:rsidRDefault="0005158C" w:rsidP="00740357">
      <w:pPr>
        <w:pStyle w:val="BPnormalerTextChar"/>
      </w:pPr>
      <w:r>
        <w:separator/>
      </w:r>
    </w:p>
  </w:endnote>
  <w:endnote w:type="continuationSeparator" w:id="0">
    <w:p w:rsidR="0005158C" w:rsidRDefault="0005158C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F8398B">
      <w:rPr>
        <w:b w:val="0"/>
        <w:i w:val="0"/>
        <w:color w:val="808080" w:themeColor="background1" w:themeShade="80"/>
        <w:sz w:val="18"/>
        <w:szCs w:val="18"/>
      </w:rPr>
      <w:t>30</w:t>
    </w:r>
    <w:r w:rsidR="008961B4">
      <w:rPr>
        <w:b w:val="0"/>
        <w:i w:val="0"/>
        <w:color w:val="808080" w:themeColor="background1" w:themeShade="80"/>
        <w:sz w:val="18"/>
        <w:szCs w:val="18"/>
      </w:rPr>
      <w:t>.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F8398B">
      <w:rPr>
        <w:b w:val="0"/>
        <w:i w:val="0"/>
        <w:color w:val="808080" w:themeColor="background1" w:themeShade="80"/>
        <w:sz w:val="18"/>
        <w:szCs w:val="18"/>
      </w:rPr>
      <w:t>Oktober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8961B4">
      <w:rPr>
        <w:b w:val="0"/>
        <w:i w:val="0"/>
        <w:color w:val="808080" w:themeColor="background1" w:themeShade="80"/>
        <w:sz w:val="18"/>
        <w:szCs w:val="18"/>
      </w:rPr>
      <w:t>2018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F44868">
      <w:rPr>
        <w:b w:val="0"/>
        <w:i w:val="0"/>
        <w:noProof/>
        <w:color w:val="808080" w:themeColor="background1" w:themeShade="80"/>
        <w:sz w:val="18"/>
        <w:szCs w:val="18"/>
      </w:rPr>
      <w:t>1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158C" w:rsidRDefault="0005158C" w:rsidP="00740357">
      <w:pPr>
        <w:pStyle w:val="BPnormalerTextChar"/>
      </w:pPr>
      <w:r>
        <w:separator/>
      </w:r>
    </w:p>
  </w:footnote>
  <w:footnote w:type="continuationSeparator" w:id="0">
    <w:p w:rsidR="0005158C" w:rsidRDefault="0005158C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0AA" w:rsidRPr="008961B4" w:rsidRDefault="008961B4" w:rsidP="00895955">
    <w:pPr>
      <w:pStyle w:val="Kopfzeile"/>
      <w:tabs>
        <w:tab w:val="clear" w:pos="9356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 xml:space="preserve">Dokumentation – </w:t>
    </w:r>
    <w:r w:rsidR="00F8398B">
      <w:rPr>
        <w:b w:val="0"/>
        <w:i w:val="0"/>
        <w:color w:val="808080" w:themeColor="background1" w:themeShade="80"/>
        <w:sz w:val="18"/>
        <w:szCs w:val="18"/>
      </w:rPr>
      <w:t>Erweiterung 19.0</w:t>
    </w:r>
    <w:r w:rsidR="00BE50AA">
      <w:tab/>
    </w:r>
    <w:r w:rsidR="00BE50AA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327D6C00" wp14:editId="10A5105F">
          <wp:extent cx="984250" cy="420370"/>
          <wp:effectExtent l="0" t="0" r="6350" b="0"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:rsidTr="00895955">
      <w:tc>
        <w:tcPr>
          <w:tcW w:w="8080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DD6A9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48000" behindDoc="1" locked="0" layoutInCell="1" allowOverlap="1" wp14:anchorId="1ACD1678" wp14:editId="48E3C618">
          <wp:simplePos x="0" y="0"/>
          <wp:positionH relativeFrom="column">
            <wp:posOffset>4262103</wp:posOffset>
          </wp:positionH>
          <wp:positionV relativeFrom="paragraph">
            <wp:posOffset>-139700</wp:posOffset>
          </wp:positionV>
          <wp:extent cx="1827236" cy="780885"/>
          <wp:effectExtent l="0" t="0" r="1905" b="635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E771C10"/>
    <w:multiLevelType w:val="hybridMultilevel"/>
    <w:tmpl w:val="C82A9956"/>
    <w:lvl w:ilvl="0" w:tplc="C5B656C8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15427F"/>
    <w:multiLevelType w:val="hybridMultilevel"/>
    <w:tmpl w:val="DCAC40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5"/>
  </w:num>
  <w:num w:numId="8">
    <w:abstractNumId w:val="0"/>
  </w:num>
  <w:num w:numId="9">
    <w:abstractNumId w:val="10"/>
  </w:num>
  <w:num w:numId="10">
    <w:abstractNumId w:val="11"/>
  </w:num>
  <w:num w:numId="11">
    <w:abstractNumId w:val="1"/>
  </w:num>
  <w:num w:numId="12">
    <w:abstractNumId w:val="12"/>
  </w:num>
  <w:num w:numId="13">
    <w:abstractNumId w:val="3"/>
  </w:num>
  <w:num w:numId="14">
    <w:abstractNumId w:val="13"/>
  </w:num>
  <w:num w:numId="15">
    <w:abstractNumId w:val="2"/>
  </w:num>
  <w:num w:numId="16">
    <w:abstractNumId w:val="14"/>
  </w:num>
  <w:num w:numId="17">
    <w:abstractNumId w:val="1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58C"/>
    <w:rsid w:val="000516F7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3F8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09D"/>
    <w:rsid w:val="00186376"/>
    <w:rsid w:val="00187197"/>
    <w:rsid w:val="00187259"/>
    <w:rsid w:val="00192735"/>
    <w:rsid w:val="00195617"/>
    <w:rsid w:val="00197098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37673"/>
    <w:rsid w:val="00241A8E"/>
    <w:rsid w:val="00250BD7"/>
    <w:rsid w:val="00251CC3"/>
    <w:rsid w:val="00252E45"/>
    <w:rsid w:val="00254FE0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2F384E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26379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37AC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87A96"/>
    <w:rsid w:val="00791851"/>
    <w:rsid w:val="00792EE0"/>
    <w:rsid w:val="00794932"/>
    <w:rsid w:val="007A0F2F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961B4"/>
    <w:rsid w:val="008A7065"/>
    <w:rsid w:val="008A7092"/>
    <w:rsid w:val="008B02CE"/>
    <w:rsid w:val="008B4A7D"/>
    <w:rsid w:val="008B588B"/>
    <w:rsid w:val="008B72D4"/>
    <w:rsid w:val="008D21C4"/>
    <w:rsid w:val="008D2200"/>
    <w:rsid w:val="008D36F2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7608E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C4EB6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0D6D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B8C"/>
    <w:rsid w:val="00EC6F0E"/>
    <w:rsid w:val="00ED179F"/>
    <w:rsid w:val="00ED374F"/>
    <w:rsid w:val="00ED3F65"/>
    <w:rsid w:val="00ED4CF0"/>
    <w:rsid w:val="00ED5D67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4868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398B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14B4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CFD1EE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0AC198-19D1-44C5-8806-90EBF3943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316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Sebastian, Lindig</cp:lastModifiedBy>
  <cp:revision>8</cp:revision>
  <cp:lastPrinted>2018-08-23T11:23:00Z</cp:lastPrinted>
  <dcterms:created xsi:type="dcterms:W3CDTF">2018-08-23T09:59:00Z</dcterms:created>
  <dcterms:modified xsi:type="dcterms:W3CDTF">2018-10-30T14:42:00Z</dcterms:modified>
</cp:coreProperties>
</file>