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48FA" w:rsidRDefault="009548FA" w:rsidP="007B759F">
      <w:pPr>
        <w:rPr>
          <w:rFonts w:ascii="Century Gothic" w:hAnsi="Century Gothic" w:cs="Courier New"/>
          <w:b/>
          <w:i/>
          <w:color w:val="000000"/>
          <w:sz w:val="20"/>
          <w:szCs w:val="20"/>
          <w:u w:val="single"/>
          <w:shd w:val="clear" w:color="auto" w:fill="FFFFFF"/>
        </w:rPr>
      </w:pPr>
      <w:r w:rsidRPr="00271E81">
        <w:rPr>
          <w:rFonts w:ascii="Century Gothic" w:hAnsi="Century Gothic" w:cs="Courier New"/>
          <w:b/>
          <w:i/>
          <w:color w:val="000000"/>
          <w:sz w:val="20"/>
          <w:szCs w:val="20"/>
          <w:u w:val="single"/>
          <w:shd w:val="clear" w:color="auto" w:fill="FFFFFF"/>
        </w:rPr>
        <w:t>Abgleich Dispop</w:t>
      </w:r>
      <w:r w:rsidR="00271E81">
        <w:rPr>
          <w:rFonts w:ascii="Century Gothic" w:hAnsi="Century Gothic" w:cs="Courier New"/>
          <w:b/>
          <w:i/>
          <w:color w:val="000000"/>
          <w:sz w:val="20"/>
          <w:szCs w:val="20"/>
          <w:u w:val="single"/>
          <w:shd w:val="clear" w:color="auto" w:fill="FFFFFF"/>
        </w:rPr>
        <w:t>a</w:t>
      </w:r>
      <w:r w:rsidRPr="00271E81">
        <w:rPr>
          <w:rFonts w:ascii="Century Gothic" w:hAnsi="Century Gothic" w:cs="Courier New"/>
          <w:b/>
          <w:i/>
          <w:color w:val="000000"/>
          <w:sz w:val="20"/>
          <w:szCs w:val="20"/>
          <w:u w:val="single"/>
          <w:shd w:val="clear" w:color="auto" w:fill="FFFFFF"/>
        </w:rPr>
        <w:t>rameter</w:t>
      </w:r>
    </w:p>
    <w:p w:rsidR="00271E81" w:rsidRDefault="00271E81" w:rsidP="00271E81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Programm: /GIB/DCC_DISP_MATCHUP</w:t>
      </w:r>
    </w:p>
    <w:p w:rsidR="00271E81" w:rsidRDefault="00F80068" w:rsidP="00271E81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SAFAC 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(Sicherheitsfaktor)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via LGRAD 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(Lieferbereitschaftsgrad)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fehlt in /GIB/DCC_SIMD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, obwohl LGRAD im DCC-Customizing ausgeprägt ist und zugeordnet wird.</w:t>
      </w:r>
    </w:p>
    <w:p w:rsid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b/>
          <w:i/>
          <w:color w:val="000000"/>
          <w:sz w:val="20"/>
          <w:szCs w:val="20"/>
          <w:shd w:val="clear" w:color="auto" w:fill="FFFFFF"/>
        </w:rPr>
        <w:t>/GIB/DCC_SIMD-SAFAC</w:t>
      </w: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zieht nicht in Formeln (ist nicht gefüllt, obwohl LGRAD (Lieferbereitschaftsgrad)ausgeprägt ist)</w:t>
      </w:r>
    </w:p>
    <w:p w:rsidR="00271E81" w:rsidRP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Analyse:</w:t>
      </w:r>
    </w:p>
    <w:p w:rsidR="009548FA" w:rsidRPr="00271E81" w:rsidRDefault="009548FA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SAFAC wird nicht dem Formelwerk übergeben</w:t>
      </w:r>
      <w:r w:rsidR="00F80068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, wenn im DCC-</w:t>
      </w:r>
      <w:proofErr w:type="spellStart"/>
      <w:r w:rsidR="00F80068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DispoProfil</w:t>
      </w:r>
      <w:proofErr w:type="spellEnd"/>
      <w:r w:rsidR="00F80068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EISBE, MINBE, EISLO 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(Sicherheitsbestand, Meldebestand, Mindestsicherheitsbestand) </w:t>
      </w:r>
      <w:r w:rsidR="00F80068" w:rsidRPr="00271E81">
        <w:rPr>
          <w:rFonts w:ascii="Century Gothic" w:hAnsi="Century Gothic" w:cs="Courier New"/>
          <w:b/>
          <w:color w:val="000000"/>
          <w:sz w:val="20"/>
          <w:szCs w:val="20"/>
          <w:shd w:val="clear" w:color="auto" w:fill="FFFFFF"/>
        </w:rPr>
        <w:t>nicht</w:t>
      </w:r>
      <w:r w:rsidR="00F80068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definiert sind.</w:t>
      </w:r>
    </w:p>
    <w:p w:rsidR="00F80068" w:rsidRPr="00271E81" w:rsidRDefault="00F80068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Bei EISBE, MINBE, EISLO 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(Sicherheitsbestand, Meldebestand, Mindestsicherheitsbestand)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wird im Unterprogramm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OWN_</w:t>
      </w:r>
      <w:r w:rsidR="000345E1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BESTAND</w:t>
      </w:r>
      <w:r w:rsidR="000345E1" w:rsidRPr="00271E81">
        <w:rPr>
          <w:rFonts w:ascii="Century Gothic" w:hAnsi="Century Gothic"/>
        </w:rPr>
        <w:t xml:space="preserve"> der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SAFAC an das GRID übergeben. SAFAC steht dann im Formelwerk zur Verfügung, da in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OWN_EVALUATE_FORMULA</w:t>
      </w:r>
      <w:r w:rsidRPr="00271E81">
        <w:rPr>
          <w:rFonts w:ascii="Century Gothic" w:hAnsi="Century Gothic"/>
        </w:rPr>
        <w:t xml:space="preserve"> </w:t>
      </w:r>
      <w:r w:rsidRPr="00271E81">
        <w:rPr>
          <w:rFonts w:ascii="Century Gothic" w:hAnsi="Century Gothic"/>
        </w:rPr>
        <w:t xml:space="preserve">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</w:t>
      </w:r>
      <w:r w:rsidRPr="00271E81">
        <w:rPr>
          <w:rStyle w:val="l0s521"/>
          <w:rFonts w:ascii="Century Gothic" w:hAnsi="Century Gothic"/>
          <w:highlight w:val="yellow"/>
        </w:rPr>
        <w:t>MOVE-CORRESPONDING </w:t>
      </w:r>
      <w:proofErr w:type="spellStart"/>
      <w:r w:rsidRPr="00271E81">
        <w:rPr>
          <w:rFonts w:ascii="Century Gothic" w:hAnsi="Century Gothic" w:cs="Courier New"/>
          <w:color w:val="000000"/>
          <w:sz w:val="20"/>
          <w:szCs w:val="20"/>
          <w:highlight w:val="yellow"/>
          <w:shd w:val="clear" w:color="auto" w:fill="FFFFFF"/>
        </w:rPr>
        <w:t>lw_grid_tab</w:t>
      </w:r>
      <w:proofErr w:type="spellEnd"/>
      <w:r w:rsidRPr="00271E81">
        <w:rPr>
          <w:rFonts w:ascii="Century Gothic" w:hAnsi="Century Gothic" w:cs="Courier New"/>
          <w:color w:val="000000"/>
          <w:sz w:val="20"/>
          <w:szCs w:val="20"/>
          <w:highlight w:val="yellow"/>
          <w:shd w:val="clear" w:color="auto" w:fill="FFFFFF"/>
        </w:rPr>
        <w:t> </w:t>
      </w:r>
      <w:r w:rsidRPr="00271E81">
        <w:rPr>
          <w:rStyle w:val="l0s521"/>
          <w:rFonts w:ascii="Century Gothic" w:hAnsi="Century Gothic"/>
          <w:highlight w:val="yellow"/>
        </w:rPr>
        <w:t>TO </w:t>
      </w:r>
      <w:proofErr w:type="spellStart"/>
      <w:r w:rsidRPr="00271E81">
        <w:rPr>
          <w:rFonts w:ascii="Century Gothic" w:hAnsi="Century Gothic" w:cs="Courier New"/>
          <w:color w:val="000000"/>
          <w:sz w:val="20"/>
          <w:szCs w:val="20"/>
          <w:highlight w:val="yellow"/>
          <w:shd w:val="clear" w:color="auto" w:fill="FFFFFF"/>
        </w:rPr>
        <w:t>lw_simd</w:t>
      </w:r>
      <w:proofErr w:type="spellEnd"/>
      <w:r w:rsidRPr="00271E81">
        <w:rPr>
          <w:rStyle w:val="l0s551"/>
          <w:rFonts w:ascii="Century Gothic" w:hAnsi="Century Gothic"/>
        </w:rPr>
        <w:t xml:space="preserve"> </w:t>
      </w:r>
      <w:r w:rsidRPr="00271E81">
        <w:rPr>
          <w:rFonts w:ascii="Century Gothic" w:hAnsi="Century Gothic"/>
          <w:color w:val="000000"/>
        </w:rPr>
        <w:t>d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urchgeführt wird.</w:t>
      </w:r>
    </w:p>
    <w:p w:rsidR="000345E1" w:rsidRPr="00271E81" w:rsidRDefault="000345E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Fehlen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EISBE, MINBE, EISLO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</w:t>
      </w:r>
      <w:r w:rsid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(Sicherheitsbestand, Meldebestand, Mindestsicherheitsbestand)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im Profil, wird zwar auch der LGRAD und er korrespondierende SAFAC richtig ermittelt. Der SAFAC wird aber nicht </w:t>
      </w:r>
      <w:r w:rsidR="00271E81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an OWN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_EVALUATE_</w:t>
      </w:r>
      <w:r w:rsidR="00271E81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FORMULA</w:t>
      </w:r>
      <w:r w:rsidR="00271E81" w:rsidRPr="00271E81">
        <w:rPr>
          <w:rFonts w:ascii="Century Gothic" w:hAnsi="Century Gothic"/>
        </w:rPr>
        <w:t xml:space="preserve"> übergeben</w:t>
      </w:r>
      <w:r w:rsidRPr="00271E81">
        <w:rPr>
          <w:rFonts w:ascii="Century Gothic" w:hAnsi="Century Gothic"/>
        </w:rPr>
        <w:t xml:space="preserve">. In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OWN_EVALUATE_FORMULA</w:t>
      </w:r>
      <w:r w:rsidRPr="00271E81">
        <w:rPr>
          <w:rFonts w:ascii="Century Gothic" w:hAnsi="Century Gothic"/>
        </w:rPr>
        <w:t xml:space="preserve"> 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wird der LGRAD nur dann ermittelt, wenn er über die vorherige Verarbeitung nicht zugeordnet wurde, also leer ist. </w:t>
      </w:r>
    </w:p>
    <w:p w:rsidR="000345E1" w:rsidRPr="00271E81" w:rsidRDefault="000345E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Lösung: Übergabe SAFAC an das </w:t>
      </w:r>
      <w:r w:rsidR="00271E81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Unterprogramm </w:t>
      </w:r>
      <w:r w:rsidR="00271E81" w:rsidRPr="00271E81">
        <w:rPr>
          <w:rFonts w:ascii="Century Gothic" w:hAnsi="Century Gothic"/>
        </w:rPr>
        <w:t>OWN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_EVALUATE_</w:t>
      </w:r>
      <w:r w:rsidR="00271E81"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BDD6EE" w:themeFill="accent5" w:themeFillTint="66"/>
        </w:rPr>
        <w:t>FORMULA</w:t>
      </w:r>
      <w:r w:rsidR="00271E81" w:rsidRPr="00271E81">
        <w:rPr>
          <w:rFonts w:ascii="Century Gothic" w:hAnsi="Century Gothic"/>
        </w:rPr>
        <w:t>.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</w:t>
      </w: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E372CE" w:rsidRDefault="00E372CE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BUG: 2586</w:t>
      </w:r>
    </w:p>
    <w:p w:rsidR="00271E81" w:rsidRDefault="00271E81" w:rsidP="007B759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proofErr w:type="gramStart"/>
      <w:r>
        <w:rPr>
          <w:rStyle w:val="l0s521"/>
        </w:rPr>
        <w:t>Form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_SELECTION_GET_DATA</w:t>
      </w:r>
    </w:p>
    <w:p w:rsid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. </w:t>
      </w:r>
    </w:p>
    <w:p w:rsid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6ECDE7A5" wp14:editId="68B30692">
            <wp:extent cx="5753599" cy="617273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3599" cy="617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560" w:rsidRDefault="00B14560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Korrektur:</w:t>
      </w:r>
    </w:p>
    <w:p w:rsidR="00B14560" w:rsidRDefault="00B14560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4727CF7A" wp14:editId="5054D1F9">
            <wp:extent cx="5760720" cy="114744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4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proofErr w:type="gramStart"/>
      <w:r>
        <w:rPr>
          <w:rStyle w:val="l0s521"/>
        </w:rPr>
        <w:t>Form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_EVALUATE_FORMULA</w:t>
      </w:r>
    </w:p>
    <w:p w:rsidR="00271E81" w:rsidRPr="00271E81" w:rsidRDefault="00271E81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0BFCD836" wp14:editId="46504647">
            <wp:extent cx="4252328" cy="312447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52328" cy="31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56A6" w:rsidRPr="00271E81" w:rsidRDefault="00DA1DC5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/>
          <w:noProof/>
        </w:rPr>
        <w:lastRenderedPageBreak/>
        <w:drawing>
          <wp:inline distT="0" distB="0" distL="0" distR="0">
            <wp:extent cx="5760720" cy="2857857"/>
            <wp:effectExtent l="0" t="0" r="0" b="0"/>
            <wp:docPr id="2" name="Grafik 2" descr="C:\Users\debroech\AppData\Local\Temp\SNAGHTML13502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ebroech\AppData\Local\Temp\SNAGHTML1350237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57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DC5" w:rsidRPr="00271E81" w:rsidRDefault="00DA1DC5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/>
          <w:noProof/>
        </w:rPr>
        <w:drawing>
          <wp:inline distT="0" distB="0" distL="0" distR="0">
            <wp:extent cx="5379720" cy="3619500"/>
            <wp:effectExtent l="0" t="0" r="0" b="0"/>
            <wp:docPr id="3" name="Grafik 3" descr="C:\Users\debroech\AppData\Local\Temp\SNAGHTML1351a2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ebroech\AppData\Local\Temp\SNAGHTML1351a2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72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DC5" w:rsidRPr="00271E81" w:rsidRDefault="00DA1DC5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/>
          <w:noProof/>
        </w:rPr>
        <w:drawing>
          <wp:inline distT="0" distB="0" distL="0" distR="0" wp14:anchorId="10ED23D0" wp14:editId="2A336ED9">
            <wp:extent cx="5760720" cy="2159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1DC5" w:rsidRPr="00271E81" w:rsidRDefault="00DA1DC5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/>
          <w:noProof/>
        </w:rPr>
        <w:drawing>
          <wp:inline distT="0" distB="0" distL="0" distR="0" wp14:anchorId="21B43115" wp14:editId="7EC2670B">
            <wp:extent cx="5760720" cy="68834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1DC5" w:rsidRPr="00271E81" w:rsidRDefault="00DA1DC5" w:rsidP="007B759F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271E81">
        <w:rPr>
          <w:rFonts w:ascii="Century Gothic" w:hAnsi="Century Gothic"/>
          <w:noProof/>
        </w:rPr>
        <w:lastRenderedPageBreak/>
        <w:drawing>
          <wp:inline distT="0" distB="0" distL="0" distR="0">
            <wp:extent cx="5760720" cy="4187757"/>
            <wp:effectExtent l="0" t="0" r="0" b="3810"/>
            <wp:docPr id="4" name="Grafik 4" descr="C:\Users\debroech\AppData\Local\Temp\SNAGHTML13552c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debroech\AppData\Local\Temp\SNAGHTML13552c7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87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7478" w:rsidRPr="00271E81" w:rsidRDefault="00BD7478" w:rsidP="007B759F">
      <w:pPr>
        <w:rPr>
          <w:rFonts w:ascii="Century Gothic" w:hAnsi="Century Gothic"/>
        </w:rPr>
      </w:pPr>
      <w:r w:rsidRPr="00271E8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 </w:t>
      </w:r>
      <w:r w:rsidR="007B759F" w:rsidRPr="00271E81">
        <w:rPr>
          <w:rStyle w:val="l0s521"/>
          <w:rFonts w:ascii="Century Gothic" w:hAnsi="Century Gothic"/>
        </w:rPr>
        <w:t xml:space="preserve"> </w:t>
      </w:r>
    </w:p>
    <w:p w:rsidR="007B759F" w:rsidRPr="00271E81" w:rsidRDefault="007B759F">
      <w:pPr>
        <w:rPr>
          <w:rFonts w:ascii="Century Gothic" w:hAnsi="Century Gothic"/>
        </w:rPr>
      </w:pPr>
    </w:p>
    <w:sectPr w:rsidR="007B759F" w:rsidRPr="00271E8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478"/>
    <w:rsid w:val="000345E1"/>
    <w:rsid w:val="00040972"/>
    <w:rsid w:val="00271E81"/>
    <w:rsid w:val="005A2E57"/>
    <w:rsid w:val="00622B8D"/>
    <w:rsid w:val="0063394B"/>
    <w:rsid w:val="007B759F"/>
    <w:rsid w:val="009548FA"/>
    <w:rsid w:val="00AC56A6"/>
    <w:rsid w:val="00B14560"/>
    <w:rsid w:val="00BD7478"/>
    <w:rsid w:val="00DA1DC5"/>
    <w:rsid w:val="00E372CE"/>
    <w:rsid w:val="00F80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EB292"/>
  <w15:chartTrackingRefBased/>
  <w15:docId w15:val="{59FF7247-B2DD-4F0D-A2E1-4D719565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BD747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BD7478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BD747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BD747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BD7478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BD7478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184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2018-11-23T07:08:00Z</dcterms:created>
  <dcterms:modified xsi:type="dcterms:W3CDTF">2018-11-23T13:54:00Z</dcterms:modified>
</cp:coreProperties>
</file>